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B9EC0" w14:textId="77777777" w:rsidR="00171529" w:rsidRPr="00141938" w:rsidRDefault="00171529" w:rsidP="00B624E0">
      <w:pPr>
        <w:rPr>
          <w:rFonts w:cs="Arial"/>
        </w:rPr>
      </w:pPr>
    </w:p>
    <w:p w14:paraId="6D2EF09F" w14:textId="7158E7B1" w:rsidR="00C905CB" w:rsidRPr="00141938" w:rsidRDefault="00874033" w:rsidP="00AD21CE">
      <w:pPr>
        <w:ind w:left="2160" w:firstLine="450"/>
        <w:rPr>
          <w:rFonts w:eastAsia="Calibri" w:cs="Arial"/>
          <w:szCs w:val="24"/>
        </w:rPr>
      </w:pPr>
      <w:r w:rsidRPr="00141938">
        <w:rPr>
          <w:rFonts w:cs="Arial"/>
          <w:noProof/>
          <w:szCs w:val="24"/>
        </w:rPr>
        <w:drawing>
          <wp:anchor distT="0" distB="0" distL="114300" distR="114300" simplePos="0" relativeHeight="251658240" behindDoc="1" locked="0" layoutInCell="1" allowOverlap="1" wp14:anchorId="3366F194" wp14:editId="263C32D2">
            <wp:simplePos x="0" y="0"/>
            <wp:positionH relativeFrom="margin">
              <wp:posOffset>-622300</wp:posOffset>
            </wp:positionH>
            <wp:positionV relativeFrom="page">
              <wp:posOffset>317500</wp:posOffset>
            </wp:positionV>
            <wp:extent cx="7223760" cy="1723390"/>
            <wp:effectExtent l="0" t="0" r="0" b="0"/>
            <wp:wrapSquare wrapText="bothSides"/>
            <wp:docPr id="1" name="Picture 1" descr="Department of Health Care Access and Information Letterhead, 2020 West El Camino Avenue, Suite 800, Sacramento CA 95833, Website www.hcai.ca.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Health Care Access and Information Letterhead, 2020 West El Camino Avenue, Suite 800, Sacramento CA 95833, Website www.hcai.ca.gov"/>
                    <pic:cNvPicPr/>
                  </pic:nvPicPr>
                  <pic:blipFill>
                    <a:blip r:embed="rId11">
                      <a:extLst>
                        <a:ext uri="{28A0092B-C50C-407E-A947-70E740481C1C}">
                          <a14:useLocalDpi xmlns:a14="http://schemas.microsoft.com/office/drawing/2010/main" val="0"/>
                        </a:ext>
                      </a:extLst>
                    </a:blip>
                    <a:srcRect t="44" b="44"/>
                    <a:stretch>
                      <a:fillRect/>
                    </a:stretch>
                  </pic:blipFill>
                  <pic:spPr bwMode="auto">
                    <a:xfrm>
                      <a:off x="0" y="0"/>
                      <a:ext cx="7223760" cy="1723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Hlk7703541"/>
      <w:r w:rsidR="00C905CB" w:rsidRPr="00141938">
        <w:rPr>
          <w:rFonts w:eastAsia="Calibri" w:cs="Arial"/>
          <w:b/>
          <w:szCs w:val="24"/>
          <w:u w:val="single"/>
        </w:rPr>
        <w:t>INITIAL STATEMENT OF REASONS</w:t>
      </w:r>
    </w:p>
    <w:p w14:paraId="3CD2046A" w14:textId="77777777" w:rsidR="00C905CB" w:rsidRPr="00141938" w:rsidRDefault="00C905CB" w:rsidP="00C905CB">
      <w:pPr>
        <w:jc w:val="center"/>
        <w:rPr>
          <w:rFonts w:eastAsia="Calibri" w:cs="Arial"/>
          <w:szCs w:val="24"/>
        </w:rPr>
      </w:pPr>
    </w:p>
    <w:p w14:paraId="60002BB3" w14:textId="77777777" w:rsidR="00C905CB" w:rsidRPr="00141938" w:rsidRDefault="00C905CB" w:rsidP="00AD21CE">
      <w:pPr>
        <w:jc w:val="center"/>
        <w:rPr>
          <w:rFonts w:eastAsia="Calibri" w:cs="Arial"/>
          <w:szCs w:val="24"/>
        </w:rPr>
      </w:pPr>
      <w:r w:rsidRPr="00141938">
        <w:rPr>
          <w:rFonts w:eastAsia="Calibri" w:cs="Arial"/>
          <w:szCs w:val="24"/>
        </w:rPr>
        <w:t>CALIFORNIA CODE OF REGULATIONS</w:t>
      </w:r>
    </w:p>
    <w:p w14:paraId="01996007" w14:textId="77777777" w:rsidR="00C905CB" w:rsidRPr="00141938" w:rsidRDefault="00C905CB" w:rsidP="00C905CB">
      <w:pPr>
        <w:jc w:val="center"/>
        <w:rPr>
          <w:rFonts w:eastAsia="Calibri" w:cs="Arial"/>
          <w:szCs w:val="24"/>
        </w:rPr>
      </w:pPr>
    </w:p>
    <w:p w14:paraId="6734AE46" w14:textId="77777777" w:rsidR="00A62D7C" w:rsidRPr="00FC6F1D" w:rsidRDefault="00A62D7C" w:rsidP="00A62D7C">
      <w:pPr>
        <w:jc w:val="center"/>
        <w:rPr>
          <w:rFonts w:eastAsia="Calibri" w:cs="Arial"/>
          <w:szCs w:val="24"/>
        </w:rPr>
      </w:pPr>
      <w:r w:rsidRPr="00FC6F1D">
        <w:rPr>
          <w:rFonts w:eastAsia="Calibri" w:cs="Arial"/>
          <w:szCs w:val="24"/>
        </w:rPr>
        <w:t>Title 22, Division 7, Chapter 10:</w:t>
      </w:r>
      <w:r>
        <w:rPr>
          <w:rFonts w:eastAsia="Calibri" w:cs="Arial"/>
          <w:szCs w:val="24"/>
        </w:rPr>
        <w:t xml:space="preserve">  </w:t>
      </w:r>
      <w:r w:rsidRPr="00FC6F1D">
        <w:rPr>
          <w:rFonts w:eastAsia="Calibri" w:cs="Arial"/>
          <w:szCs w:val="24"/>
        </w:rPr>
        <w:t xml:space="preserve">Health Facility Data – </w:t>
      </w:r>
      <w:r>
        <w:rPr>
          <w:rFonts w:eastAsia="Calibri" w:cs="Arial"/>
          <w:szCs w:val="24"/>
        </w:rPr>
        <w:t>Due Date for Skilled Nursing Facility Annual Consolidated Reporting</w:t>
      </w:r>
    </w:p>
    <w:p w14:paraId="6B0EB414" w14:textId="77777777" w:rsidR="00A62D7C" w:rsidRPr="00FC6F1D" w:rsidRDefault="00A62D7C" w:rsidP="00A62D7C">
      <w:pPr>
        <w:jc w:val="center"/>
        <w:rPr>
          <w:rFonts w:eastAsia="Calibri" w:cs="Arial"/>
          <w:szCs w:val="24"/>
        </w:rPr>
      </w:pPr>
    </w:p>
    <w:p w14:paraId="2E1F5EC0" w14:textId="77777777" w:rsidR="00A62D7C" w:rsidRPr="00FC6F1D" w:rsidRDefault="00A62D7C" w:rsidP="00A62D7C">
      <w:pPr>
        <w:jc w:val="center"/>
        <w:rPr>
          <w:rFonts w:eastAsia="Calibri" w:cs="Arial"/>
          <w:szCs w:val="24"/>
        </w:rPr>
      </w:pPr>
      <w:r w:rsidRPr="00FC6F1D">
        <w:rPr>
          <w:rFonts w:eastAsia="Calibri" w:cs="Arial"/>
          <w:szCs w:val="24"/>
        </w:rPr>
        <w:t>Section 970</w:t>
      </w:r>
      <w:r>
        <w:rPr>
          <w:rFonts w:eastAsia="Calibri" w:cs="Arial"/>
          <w:szCs w:val="24"/>
        </w:rPr>
        <w:t>46.4</w:t>
      </w:r>
    </w:p>
    <w:p w14:paraId="3667E9FC" w14:textId="77777777" w:rsidR="00C5400C" w:rsidRDefault="00C5400C" w:rsidP="00C905CB">
      <w:pPr>
        <w:ind w:left="360" w:hanging="360"/>
        <w:rPr>
          <w:rFonts w:eastAsia="Calibri" w:cs="Arial"/>
          <w:b/>
          <w:szCs w:val="24"/>
        </w:rPr>
      </w:pPr>
    </w:p>
    <w:p w14:paraId="44B23A86" w14:textId="51A808D6" w:rsidR="00C905CB" w:rsidRPr="00141938" w:rsidRDefault="00C905CB" w:rsidP="00C905CB">
      <w:pPr>
        <w:ind w:left="360" w:hanging="360"/>
        <w:rPr>
          <w:rFonts w:eastAsia="Calibri" w:cs="Arial"/>
          <w:b/>
          <w:szCs w:val="24"/>
        </w:rPr>
      </w:pPr>
      <w:r w:rsidRPr="00141938">
        <w:rPr>
          <w:rFonts w:eastAsia="Calibri" w:cs="Arial"/>
          <w:b/>
          <w:szCs w:val="24"/>
        </w:rPr>
        <w:t>I.  BACKGROUND INFORMATION</w:t>
      </w:r>
    </w:p>
    <w:p w14:paraId="047BF9B4" w14:textId="77777777" w:rsidR="00C905CB" w:rsidRPr="00141938" w:rsidRDefault="00C905CB" w:rsidP="00C905CB">
      <w:pPr>
        <w:rPr>
          <w:rFonts w:eastAsia="Calibri" w:cs="Arial"/>
          <w:szCs w:val="24"/>
        </w:rPr>
      </w:pPr>
    </w:p>
    <w:bookmarkEnd w:id="0"/>
    <w:p w14:paraId="6BDE904E" w14:textId="7C1BDB77" w:rsidR="009E7EAC" w:rsidRDefault="00BA022A" w:rsidP="00C905CB">
      <w:pPr>
        <w:rPr>
          <w:rFonts w:eastAsia="Calibri" w:cs="Arial"/>
          <w:szCs w:val="24"/>
        </w:rPr>
      </w:pPr>
      <w:r>
        <w:rPr>
          <w:rFonts w:eastAsia="Calibri" w:cs="Arial"/>
          <w:szCs w:val="24"/>
        </w:rPr>
        <w:t xml:space="preserve">Section </w:t>
      </w:r>
      <w:r w:rsidR="00F02A8A">
        <w:rPr>
          <w:rFonts w:eastAsia="Calibri" w:cs="Arial"/>
          <w:szCs w:val="24"/>
        </w:rPr>
        <w:t>128734.1 of the Health &amp; Safety Code</w:t>
      </w:r>
      <w:r w:rsidR="007B7DA7">
        <w:rPr>
          <w:rFonts w:eastAsia="Calibri" w:cs="Arial"/>
          <w:szCs w:val="24"/>
        </w:rPr>
        <w:t xml:space="preserve"> (HSC)</w:t>
      </w:r>
      <w:r w:rsidR="00F02A8A">
        <w:rPr>
          <w:rFonts w:eastAsia="Calibri" w:cs="Arial"/>
          <w:szCs w:val="24"/>
        </w:rPr>
        <w:t xml:space="preserve"> requires </w:t>
      </w:r>
      <w:r w:rsidR="00323995">
        <w:rPr>
          <w:rFonts w:eastAsia="Calibri" w:cs="Arial"/>
          <w:szCs w:val="24"/>
        </w:rPr>
        <w:t>an organization that operates, conducts, owns, manages, or maintains a skilled nursing facility</w:t>
      </w:r>
      <w:r w:rsidR="00746246">
        <w:rPr>
          <w:rFonts w:eastAsia="Calibri" w:cs="Arial"/>
          <w:szCs w:val="24"/>
        </w:rPr>
        <w:t xml:space="preserve"> (SNF)</w:t>
      </w:r>
      <w:r w:rsidR="00323995">
        <w:rPr>
          <w:rFonts w:eastAsia="Calibri" w:cs="Arial"/>
          <w:szCs w:val="24"/>
        </w:rPr>
        <w:t xml:space="preserve"> or facilities licensed pursuant to subdivi</w:t>
      </w:r>
      <w:r w:rsidR="00EB36D8">
        <w:rPr>
          <w:rFonts w:eastAsia="Calibri" w:cs="Arial"/>
          <w:szCs w:val="24"/>
        </w:rPr>
        <w:t>s</w:t>
      </w:r>
      <w:r w:rsidR="00323995">
        <w:rPr>
          <w:rFonts w:eastAsia="Calibri" w:cs="Arial"/>
          <w:szCs w:val="24"/>
        </w:rPr>
        <w:t xml:space="preserve">ion </w:t>
      </w:r>
      <w:r w:rsidR="00EB36D8">
        <w:rPr>
          <w:rFonts w:eastAsia="Calibri" w:cs="Arial"/>
          <w:szCs w:val="24"/>
        </w:rPr>
        <w:t>(c)</w:t>
      </w:r>
      <w:r w:rsidR="00323995">
        <w:rPr>
          <w:rFonts w:eastAsia="Calibri" w:cs="Arial"/>
          <w:szCs w:val="24"/>
        </w:rPr>
        <w:t xml:space="preserve"> of Section 1250 </w:t>
      </w:r>
      <w:r w:rsidR="0082006C">
        <w:rPr>
          <w:rFonts w:eastAsia="Calibri" w:cs="Arial"/>
          <w:szCs w:val="24"/>
        </w:rPr>
        <w:t>to</w:t>
      </w:r>
      <w:r w:rsidR="00323995">
        <w:rPr>
          <w:rFonts w:eastAsia="Calibri" w:cs="Arial"/>
          <w:szCs w:val="24"/>
        </w:rPr>
        <w:t xml:space="preserve"> prepare and file with</w:t>
      </w:r>
      <w:r w:rsidR="00EB36D8">
        <w:rPr>
          <w:rFonts w:eastAsia="Calibri" w:cs="Arial"/>
          <w:szCs w:val="24"/>
        </w:rPr>
        <w:t xml:space="preserve"> the Department of</w:t>
      </w:r>
      <w:r w:rsidR="00152804">
        <w:rPr>
          <w:rFonts w:eastAsia="Calibri" w:cs="Arial"/>
          <w:szCs w:val="24"/>
        </w:rPr>
        <w:t xml:space="preserve"> Health Care Access and Information (HCAI), at the time</w:t>
      </w:r>
      <w:r w:rsidR="00E35B8D">
        <w:rPr>
          <w:rFonts w:eastAsia="Calibri" w:cs="Arial"/>
          <w:szCs w:val="24"/>
        </w:rPr>
        <w:t xml:space="preserve"> that HCAI</w:t>
      </w:r>
      <w:r w:rsidR="00026DDE">
        <w:rPr>
          <w:rFonts w:eastAsia="Calibri" w:cs="Arial"/>
          <w:szCs w:val="24"/>
        </w:rPr>
        <w:t xml:space="preserve"> shall require,</w:t>
      </w:r>
      <w:r w:rsidR="00E35B8D">
        <w:rPr>
          <w:rFonts w:eastAsia="Calibri" w:cs="Arial"/>
          <w:szCs w:val="24"/>
        </w:rPr>
        <w:t xml:space="preserve"> an annual consolidated financial report (ACFR).</w:t>
      </w:r>
    </w:p>
    <w:p w14:paraId="0B0CD0B7" w14:textId="77777777" w:rsidR="009E7EAC" w:rsidRDefault="009E7EAC" w:rsidP="00C905CB">
      <w:pPr>
        <w:rPr>
          <w:rFonts w:eastAsia="Calibri" w:cs="Arial"/>
          <w:szCs w:val="24"/>
        </w:rPr>
      </w:pPr>
    </w:p>
    <w:p w14:paraId="30C68240" w14:textId="261F6F8C" w:rsidR="00C905CB" w:rsidRPr="00141938" w:rsidRDefault="00593607" w:rsidP="00C905CB">
      <w:pPr>
        <w:rPr>
          <w:rFonts w:eastAsia="Calibri" w:cs="Arial"/>
          <w:color w:val="000000"/>
          <w:szCs w:val="24"/>
        </w:rPr>
      </w:pPr>
      <w:r>
        <w:rPr>
          <w:rFonts w:eastAsia="Calibri" w:cs="Arial"/>
          <w:color w:val="000000"/>
          <w:szCs w:val="24"/>
        </w:rPr>
        <w:t xml:space="preserve">Section </w:t>
      </w:r>
      <w:r w:rsidR="0088391E">
        <w:rPr>
          <w:rFonts w:eastAsia="Calibri" w:cs="Arial"/>
          <w:color w:val="000000"/>
          <w:szCs w:val="24"/>
        </w:rPr>
        <w:t>97046.4</w:t>
      </w:r>
      <w:r w:rsidR="0003631F">
        <w:rPr>
          <w:rFonts w:eastAsia="Calibri" w:cs="Arial"/>
          <w:color w:val="000000"/>
          <w:szCs w:val="24"/>
        </w:rPr>
        <w:t xml:space="preserve"> of the California Code of Regulations</w:t>
      </w:r>
      <w:r w:rsidR="00C95927">
        <w:rPr>
          <w:rFonts w:eastAsia="Calibri" w:cs="Arial"/>
          <w:color w:val="000000"/>
          <w:szCs w:val="24"/>
        </w:rPr>
        <w:t xml:space="preserve"> (CCR</w:t>
      </w:r>
      <w:r w:rsidR="00292F10">
        <w:rPr>
          <w:rFonts w:eastAsia="Calibri" w:cs="Arial"/>
          <w:color w:val="000000"/>
          <w:szCs w:val="24"/>
        </w:rPr>
        <w:t>)</w:t>
      </w:r>
      <w:r w:rsidR="0003631F">
        <w:rPr>
          <w:rFonts w:eastAsia="Calibri" w:cs="Arial"/>
          <w:color w:val="000000"/>
          <w:szCs w:val="24"/>
        </w:rPr>
        <w:t xml:space="preserve"> states that the ACFR must be filed with HCAI four months after the end of the organization’s fiscal year-end.</w:t>
      </w:r>
    </w:p>
    <w:p w14:paraId="7536C988" w14:textId="51DE4D5B" w:rsidR="005B4A61" w:rsidRPr="00141938" w:rsidRDefault="005B4A61" w:rsidP="00C905CB">
      <w:pPr>
        <w:rPr>
          <w:rFonts w:eastAsia="Calibri" w:cs="Arial"/>
          <w:color w:val="000000"/>
          <w:szCs w:val="24"/>
        </w:rPr>
      </w:pPr>
    </w:p>
    <w:p w14:paraId="535FE514" w14:textId="2A0CDF6B" w:rsidR="00D11EBE" w:rsidRPr="00FC6F1D" w:rsidRDefault="00D11EBE" w:rsidP="00D11EBE">
      <w:pPr>
        <w:rPr>
          <w:rFonts w:eastAsia="Calibri" w:cs="Arial"/>
        </w:rPr>
      </w:pPr>
      <w:r>
        <w:rPr>
          <w:rFonts w:eastAsia="Calibri" w:cs="Arial"/>
        </w:rPr>
        <w:t>C</w:t>
      </w:r>
      <w:r w:rsidRPr="4A6F85EF">
        <w:rPr>
          <w:rFonts w:eastAsia="Calibri" w:cs="Arial"/>
        </w:rPr>
        <w:t xml:space="preserve">urrent </w:t>
      </w:r>
      <w:r>
        <w:rPr>
          <w:rFonts w:eastAsia="Calibri" w:cs="Arial"/>
        </w:rPr>
        <w:t xml:space="preserve">regulations state that the ACFRs are due within four months of the organization’s fiscal </w:t>
      </w:r>
      <w:proofErr w:type="gramStart"/>
      <w:r>
        <w:rPr>
          <w:rFonts w:eastAsia="Calibri" w:cs="Arial"/>
        </w:rPr>
        <w:t>year-end</w:t>
      </w:r>
      <w:proofErr w:type="gramEnd"/>
      <w:r>
        <w:rPr>
          <w:rFonts w:eastAsia="Calibri" w:cs="Arial"/>
        </w:rPr>
        <w:t>. Most organizations have a fiscal year-end of December 31 which makes the ACFRs due at the end of April. C</w:t>
      </w:r>
      <w:r w:rsidR="00292F10">
        <w:rPr>
          <w:rFonts w:eastAsia="Calibri" w:cs="Arial"/>
        </w:rPr>
        <w:t>CR</w:t>
      </w:r>
      <w:r>
        <w:rPr>
          <w:rFonts w:eastAsia="Calibri" w:cs="Arial"/>
        </w:rPr>
        <w:t xml:space="preserve"> Section 97046.5 provides an additional 90-day extension upon request</w:t>
      </w:r>
      <w:r w:rsidR="00332D45">
        <w:rPr>
          <w:rFonts w:eastAsia="Calibri" w:cs="Arial"/>
        </w:rPr>
        <w:t>,</w:t>
      </w:r>
      <w:r>
        <w:rPr>
          <w:rFonts w:eastAsia="Calibri" w:cs="Arial"/>
        </w:rPr>
        <w:t xml:space="preserve"> making the final due date </w:t>
      </w:r>
      <w:r w:rsidR="00C823E0">
        <w:rPr>
          <w:rFonts w:eastAsia="Calibri" w:cs="Arial"/>
        </w:rPr>
        <w:t xml:space="preserve">for these organizations </w:t>
      </w:r>
      <w:r>
        <w:rPr>
          <w:rFonts w:eastAsia="Calibri" w:cs="Arial"/>
        </w:rPr>
        <w:t xml:space="preserve">the end of July. Stakeholder input has indicated that there are several issues with this due date including 1) it is the same due date as the Long-Term Care Annual Financial Disclosure Report (LAFDR) which creates a staffing crunch for </w:t>
      </w:r>
      <w:r w:rsidR="007B7DA7">
        <w:rPr>
          <w:rFonts w:eastAsia="Calibri" w:cs="Arial"/>
        </w:rPr>
        <w:t>Certified Public Accountant (</w:t>
      </w:r>
      <w:r>
        <w:rPr>
          <w:rFonts w:eastAsia="Calibri" w:cs="Arial"/>
        </w:rPr>
        <w:t>CPA</w:t>
      </w:r>
      <w:r w:rsidR="007B7DA7">
        <w:rPr>
          <w:rFonts w:eastAsia="Calibri" w:cs="Arial"/>
        </w:rPr>
        <w:t>)</w:t>
      </w:r>
      <w:r>
        <w:rPr>
          <w:rFonts w:eastAsia="Calibri" w:cs="Arial"/>
        </w:rPr>
        <w:t xml:space="preserve"> firms, 2) data from the LAFDR flows into the ACFR and often times is not available by the current due date, </w:t>
      </w:r>
      <w:r w:rsidR="00C5296B">
        <w:rPr>
          <w:rFonts w:eastAsia="Calibri" w:cs="Arial"/>
        </w:rPr>
        <w:t>3</w:t>
      </w:r>
      <w:r>
        <w:rPr>
          <w:rFonts w:eastAsia="Calibri" w:cs="Arial"/>
        </w:rPr>
        <w:t xml:space="preserve">) most companies only engage their CPA once to audit financial statements and to prepare tax returns (with extension these are due in mid-October). This makes the required financial documents not available for submission to HCAI until </w:t>
      </w:r>
      <w:r w:rsidR="000167D0">
        <w:rPr>
          <w:rFonts w:eastAsia="Calibri" w:cs="Arial"/>
        </w:rPr>
        <w:t>late October</w:t>
      </w:r>
      <w:r>
        <w:rPr>
          <w:rFonts w:eastAsia="Calibri" w:cs="Arial"/>
        </w:rPr>
        <w:t xml:space="preserve">. Therefore, the current due date does not coincide with the availability of the documents required </w:t>
      </w:r>
      <w:r w:rsidR="006E422F">
        <w:rPr>
          <w:rFonts w:eastAsia="Calibri" w:cs="Arial"/>
        </w:rPr>
        <w:t xml:space="preserve">for organizations </w:t>
      </w:r>
      <w:r>
        <w:rPr>
          <w:rFonts w:eastAsia="Calibri" w:cs="Arial"/>
        </w:rPr>
        <w:t xml:space="preserve">to </w:t>
      </w:r>
      <w:r w:rsidR="000167D0">
        <w:rPr>
          <w:rFonts w:eastAsia="Calibri" w:cs="Arial"/>
        </w:rPr>
        <w:t>comply</w:t>
      </w:r>
      <w:r>
        <w:rPr>
          <w:rFonts w:eastAsia="Calibri" w:cs="Arial"/>
        </w:rPr>
        <w:t xml:space="preserve"> with HSC Section 128734.1.</w:t>
      </w:r>
      <w:r w:rsidRPr="4A6F85EF">
        <w:rPr>
          <w:rFonts w:eastAsia="Calibri" w:cs="Arial"/>
        </w:rPr>
        <w:t xml:space="preserve"> </w:t>
      </w:r>
    </w:p>
    <w:p w14:paraId="3E3F161B" w14:textId="77777777" w:rsidR="00F33C04" w:rsidRDefault="00F33C04" w:rsidP="00A4373E">
      <w:pPr>
        <w:rPr>
          <w:rFonts w:eastAsia="Calibri" w:cs="Arial"/>
          <w:color w:val="000000"/>
          <w:szCs w:val="24"/>
        </w:rPr>
      </w:pPr>
    </w:p>
    <w:p w14:paraId="1E508601" w14:textId="4D7BA394" w:rsidR="0035618C" w:rsidRDefault="0035618C" w:rsidP="0035618C">
      <w:pPr>
        <w:rPr>
          <w:rFonts w:eastAsia="Calibri" w:cs="Arial"/>
          <w:color w:val="000000" w:themeColor="text2"/>
          <w:szCs w:val="24"/>
        </w:rPr>
      </w:pPr>
      <w:bookmarkStart w:id="1" w:name="_Hlk95829206"/>
      <w:r>
        <w:rPr>
          <w:rFonts w:eastAsia="Calibri" w:cs="Arial"/>
          <w:color w:val="000000" w:themeColor="text2"/>
          <w:szCs w:val="24"/>
        </w:rPr>
        <w:t>HCAI is proposing to change the due date from “within four months of the organization’s fiscal year-end” to “within eight months of the organization’s fiscal year-end”.</w:t>
      </w:r>
      <w:r w:rsidRPr="00FC6F1D">
        <w:rPr>
          <w:rFonts w:eastAsia="Calibri" w:cs="Arial"/>
          <w:color w:val="000000" w:themeColor="text2"/>
          <w:szCs w:val="24"/>
        </w:rPr>
        <w:t xml:space="preserve"> </w:t>
      </w:r>
      <w:r>
        <w:rPr>
          <w:rFonts w:eastAsia="Calibri" w:cs="Arial"/>
          <w:color w:val="000000" w:themeColor="text2"/>
          <w:szCs w:val="24"/>
        </w:rPr>
        <w:t xml:space="preserve">Assuming a December 31 fiscal year-end, this will make the ACFRs due at the end of August and </w:t>
      </w:r>
      <w:r>
        <w:rPr>
          <w:rFonts w:eastAsia="Calibri" w:cs="Arial"/>
          <w:color w:val="000000" w:themeColor="text2"/>
          <w:szCs w:val="24"/>
        </w:rPr>
        <w:lastRenderedPageBreak/>
        <w:t xml:space="preserve">November with extension. </w:t>
      </w:r>
      <w:r w:rsidR="006B647A">
        <w:rPr>
          <w:rFonts w:eastAsia="Calibri" w:cs="Arial"/>
          <w:color w:val="000000" w:themeColor="text2"/>
          <w:szCs w:val="24"/>
        </w:rPr>
        <w:t>HCAI</w:t>
      </w:r>
      <w:r>
        <w:rPr>
          <w:rFonts w:eastAsia="Calibri" w:cs="Arial"/>
          <w:color w:val="000000" w:themeColor="text2"/>
          <w:szCs w:val="24"/>
        </w:rPr>
        <w:t xml:space="preserve"> anticipate</w:t>
      </w:r>
      <w:r w:rsidR="006B647A">
        <w:rPr>
          <w:rFonts w:eastAsia="Calibri" w:cs="Arial"/>
          <w:color w:val="000000" w:themeColor="text2"/>
          <w:szCs w:val="24"/>
        </w:rPr>
        <w:t>s</w:t>
      </w:r>
      <w:r>
        <w:rPr>
          <w:rFonts w:eastAsia="Calibri" w:cs="Arial"/>
          <w:color w:val="000000" w:themeColor="text2"/>
          <w:szCs w:val="24"/>
        </w:rPr>
        <w:t xml:space="preserve"> these proposed regulations to be effective for fiscal years ending on or after </w:t>
      </w:r>
      <w:r w:rsidRPr="00FE1A69">
        <w:rPr>
          <w:rFonts w:eastAsia="Calibri" w:cs="Arial"/>
          <w:color w:val="000000" w:themeColor="text2"/>
          <w:szCs w:val="24"/>
        </w:rPr>
        <w:t>January 1, 2026</w:t>
      </w:r>
      <w:r>
        <w:rPr>
          <w:rFonts w:eastAsia="Calibri" w:cs="Arial"/>
          <w:color w:val="000000" w:themeColor="text2"/>
          <w:szCs w:val="24"/>
        </w:rPr>
        <w:t>.</w:t>
      </w:r>
    </w:p>
    <w:p w14:paraId="1C59A6B3" w14:textId="77777777" w:rsidR="006B647A" w:rsidRPr="00FC6F1D" w:rsidRDefault="006B647A" w:rsidP="0035618C">
      <w:pPr>
        <w:rPr>
          <w:rFonts w:eastAsia="Calibri" w:cs="Arial"/>
          <w:color w:val="000000"/>
          <w:szCs w:val="24"/>
        </w:rPr>
      </w:pPr>
    </w:p>
    <w:bookmarkEnd w:id="1"/>
    <w:p w14:paraId="4C86805D" w14:textId="77777777" w:rsidR="00C905CB" w:rsidRPr="00141938" w:rsidRDefault="00C905CB" w:rsidP="00C905CB">
      <w:pPr>
        <w:rPr>
          <w:rFonts w:eastAsia="Calibri" w:cs="Arial"/>
          <w:color w:val="000000"/>
          <w:szCs w:val="24"/>
        </w:rPr>
      </w:pPr>
      <w:r w:rsidRPr="1FC5AE68">
        <w:rPr>
          <w:rFonts w:eastAsia="Calibri" w:cs="Arial"/>
          <w:b/>
          <w:color w:val="000000" w:themeColor="text2"/>
          <w:szCs w:val="24"/>
        </w:rPr>
        <w:t>II</w:t>
      </w:r>
      <w:proofErr w:type="gramStart"/>
      <w:r w:rsidRPr="1FC5AE68">
        <w:rPr>
          <w:rFonts w:eastAsia="Calibri" w:cs="Arial"/>
          <w:b/>
          <w:color w:val="000000" w:themeColor="text2"/>
          <w:szCs w:val="24"/>
        </w:rPr>
        <w:t>.  THE</w:t>
      </w:r>
      <w:proofErr w:type="gramEnd"/>
      <w:r w:rsidRPr="1FC5AE68">
        <w:rPr>
          <w:rFonts w:eastAsia="Calibri" w:cs="Arial"/>
          <w:b/>
          <w:color w:val="000000" w:themeColor="text2"/>
          <w:szCs w:val="24"/>
        </w:rPr>
        <w:t xml:space="preserve"> PROBLEM TO BE ADDRESSED</w:t>
      </w:r>
    </w:p>
    <w:p w14:paraId="5EF743A1" w14:textId="77777777" w:rsidR="00C905CB" w:rsidRPr="00141938" w:rsidRDefault="00C905CB" w:rsidP="00C905CB">
      <w:pPr>
        <w:rPr>
          <w:rFonts w:eastAsia="Calibri" w:cs="Arial"/>
          <w:color w:val="000000"/>
          <w:szCs w:val="24"/>
        </w:rPr>
      </w:pPr>
    </w:p>
    <w:p w14:paraId="4EEA5B24" w14:textId="76B8B4CA" w:rsidR="00C905CB" w:rsidRDefault="00C905CB" w:rsidP="00C905CB">
      <w:pPr>
        <w:rPr>
          <w:rFonts w:eastAsia="Calibri" w:cs="Arial"/>
          <w:color w:val="000000" w:themeColor="text2"/>
          <w:szCs w:val="24"/>
        </w:rPr>
      </w:pPr>
      <w:r w:rsidRPr="1FC5AE68">
        <w:rPr>
          <w:rFonts w:eastAsia="Calibri" w:cs="Arial"/>
          <w:color w:val="000000" w:themeColor="text2"/>
          <w:szCs w:val="24"/>
        </w:rPr>
        <w:t xml:space="preserve">New regulations are required to </w:t>
      </w:r>
      <w:r w:rsidR="00E53178">
        <w:rPr>
          <w:rFonts w:eastAsia="Calibri" w:cs="Arial"/>
          <w:color w:val="000000" w:themeColor="text2"/>
          <w:szCs w:val="24"/>
        </w:rPr>
        <w:t>change the due date for SNF ACFRs.</w:t>
      </w:r>
    </w:p>
    <w:p w14:paraId="18937CCE" w14:textId="77777777" w:rsidR="00C905CB" w:rsidRDefault="00C905CB" w:rsidP="00C905CB">
      <w:pPr>
        <w:rPr>
          <w:rFonts w:eastAsia="Calibri" w:cs="Arial"/>
          <w:color w:val="000000"/>
          <w:szCs w:val="24"/>
        </w:rPr>
      </w:pPr>
    </w:p>
    <w:p w14:paraId="52E4743F" w14:textId="36CD6D8E" w:rsidR="00E53178" w:rsidRPr="00141938" w:rsidRDefault="00E53178" w:rsidP="00C905CB">
      <w:pPr>
        <w:rPr>
          <w:rFonts w:eastAsia="Calibri" w:cs="Arial"/>
          <w:color w:val="000000"/>
          <w:szCs w:val="24"/>
        </w:rPr>
      </w:pPr>
      <w:r>
        <w:rPr>
          <w:rFonts w:eastAsia="Calibri" w:cs="Arial"/>
          <w:color w:val="000000"/>
          <w:szCs w:val="24"/>
        </w:rPr>
        <w:t xml:space="preserve">Organizations </w:t>
      </w:r>
      <w:r w:rsidR="00510C6E">
        <w:rPr>
          <w:rFonts w:eastAsia="Calibri" w:cs="Arial"/>
          <w:color w:val="000000"/>
          <w:szCs w:val="24"/>
        </w:rPr>
        <w:t xml:space="preserve">do not have the required documents in time for </w:t>
      </w:r>
      <w:r w:rsidR="00D51C1F">
        <w:rPr>
          <w:rFonts w:eastAsia="Calibri" w:cs="Arial"/>
          <w:color w:val="000000"/>
          <w:szCs w:val="24"/>
        </w:rPr>
        <w:t xml:space="preserve">compilation and </w:t>
      </w:r>
      <w:r w:rsidR="00510C6E">
        <w:rPr>
          <w:rFonts w:eastAsia="Calibri" w:cs="Arial"/>
          <w:color w:val="000000"/>
          <w:szCs w:val="24"/>
        </w:rPr>
        <w:t>submission</w:t>
      </w:r>
      <w:r w:rsidR="00D51C1F">
        <w:rPr>
          <w:rFonts w:eastAsia="Calibri" w:cs="Arial"/>
          <w:color w:val="000000"/>
          <w:szCs w:val="24"/>
        </w:rPr>
        <w:t xml:space="preserve"> to HCAI</w:t>
      </w:r>
      <w:r w:rsidR="00510C6E">
        <w:rPr>
          <w:rFonts w:eastAsia="Calibri" w:cs="Arial"/>
          <w:color w:val="000000"/>
          <w:szCs w:val="24"/>
        </w:rPr>
        <w:t xml:space="preserve">. Extending the due date will allow time to </w:t>
      </w:r>
      <w:r w:rsidR="008274D7">
        <w:rPr>
          <w:rFonts w:eastAsia="Calibri" w:cs="Arial"/>
          <w:color w:val="000000"/>
          <w:szCs w:val="24"/>
        </w:rPr>
        <w:t>prepare</w:t>
      </w:r>
      <w:r w:rsidR="00510C6E">
        <w:rPr>
          <w:rFonts w:eastAsia="Calibri" w:cs="Arial"/>
          <w:color w:val="000000"/>
          <w:szCs w:val="24"/>
        </w:rPr>
        <w:t xml:space="preserve"> and submit the </w:t>
      </w:r>
      <w:r w:rsidR="009B23E4">
        <w:rPr>
          <w:rFonts w:eastAsia="Calibri" w:cs="Arial"/>
          <w:color w:val="000000"/>
          <w:szCs w:val="24"/>
        </w:rPr>
        <w:t>proper documents.</w:t>
      </w:r>
    </w:p>
    <w:p w14:paraId="787C2FF5" w14:textId="77777777" w:rsidR="00C905CB" w:rsidRPr="00141938" w:rsidRDefault="00C905CB" w:rsidP="00C905CB">
      <w:pPr>
        <w:rPr>
          <w:rFonts w:eastAsia="Calibri" w:cs="Arial"/>
          <w:color w:val="000000"/>
          <w:szCs w:val="24"/>
        </w:rPr>
      </w:pPr>
    </w:p>
    <w:p w14:paraId="4F48C004" w14:textId="77777777" w:rsidR="00C905CB" w:rsidRPr="00141938" w:rsidRDefault="00C905CB" w:rsidP="00C905CB">
      <w:pPr>
        <w:rPr>
          <w:rFonts w:eastAsia="Calibri" w:cs="Arial"/>
          <w:color w:val="000000"/>
          <w:szCs w:val="24"/>
        </w:rPr>
      </w:pPr>
      <w:r w:rsidRPr="1FC5AE68">
        <w:rPr>
          <w:rFonts w:eastAsia="Calibri" w:cs="Arial"/>
          <w:b/>
          <w:color w:val="000000" w:themeColor="text2"/>
          <w:szCs w:val="24"/>
        </w:rPr>
        <w:t>III</w:t>
      </w:r>
      <w:proofErr w:type="gramStart"/>
      <w:r w:rsidRPr="1FC5AE68">
        <w:rPr>
          <w:rFonts w:eastAsia="Calibri" w:cs="Arial"/>
          <w:b/>
          <w:color w:val="000000" w:themeColor="text2"/>
          <w:szCs w:val="24"/>
        </w:rPr>
        <w:t>.  THE</w:t>
      </w:r>
      <w:proofErr w:type="gramEnd"/>
      <w:r w:rsidRPr="1FC5AE68">
        <w:rPr>
          <w:rFonts w:eastAsia="Calibri" w:cs="Arial"/>
          <w:b/>
          <w:color w:val="000000" w:themeColor="text2"/>
          <w:szCs w:val="24"/>
        </w:rPr>
        <w:t xml:space="preserve"> PURPOSE AND BENEFITS OF THIS REGULATORY ACTION</w:t>
      </w:r>
    </w:p>
    <w:p w14:paraId="6C8AAEF6" w14:textId="77777777" w:rsidR="00911D7F" w:rsidRDefault="00911D7F" w:rsidP="00C905CB">
      <w:pPr>
        <w:rPr>
          <w:rFonts w:eastAsia="Calibri" w:cs="Arial"/>
          <w:color w:val="000000" w:themeColor="text2"/>
          <w:szCs w:val="24"/>
        </w:rPr>
      </w:pPr>
    </w:p>
    <w:p w14:paraId="246A103B" w14:textId="6C54B60F" w:rsidR="00C905CB" w:rsidRPr="00141938" w:rsidRDefault="00C905CB" w:rsidP="00C905CB">
      <w:pPr>
        <w:rPr>
          <w:rFonts w:eastAsia="Calibri" w:cs="Arial"/>
          <w:color w:val="000000"/>
          <w:szCs w:val="24"/>
        </w:rPr>
      </w:pPr>
      <w:r w:rsidRPr="1FC5AE68">
        <w:rPr>
          <w:rFonts w:eastAsia="Calibri" w:cs="Arial"/>
          <w:color w:val="000000" w:themeColor="text2"/>
          <w:szCs w:val="24"/>
        </w:rPr>
        <w:t xml:space="preserve">The underlying objective of the Long-Term Care reporting program is to provide the public, the long-term care industry, and state policy makers accurate, uniform, and </w:t>
      </w:r>
      <w:r w:rsidR="00391D0C">
        <w:rPr>
          <w:rFonts w:eastAsia="Calibri" w:cs="Arial"/>
          <w:color w:val="000000" w:themeColor="text2"/>
          <w:szCs w:val="24"/>
        </w:rPr>
        <w:t>reasonable</w:t>
      </w:r>
      <w:r w:rsidRPr="1FC5AE68">
        <w:rPr>
          <w:rFonts w:eastAsia="Calibri" w:cs="Arial"/>
          <w:color w:val="000000" w:themeColor="text2"/>
          <w:szCs w:val="24"/>
        </w:rPr>
        <w:t xml:space="preserve"> </w:t>
      </w:r>
      <w:r w:rsidR="00391D0C">
        <w:rPr>
          <w:rFonts w:eastAsia="Calibri" w:cs="Arial"/>
          <w:color w:val="000000" w:themeColor="text2"/>
          <w:szCs w:val="24"/>
        </w:rPr>
        <w:t xml:space="preserve">guidance regarding </w:t>
      </w:r>
      <w:r w:rsidR="00770BC2">
        <w:rPr>
          <w:rFonts w:eastAsia="Calibri" w:cs="Arial"/>
          <w:color w:val="000000" w:themeColor="text2"/>
          <w:szCs w:val="24"/>
        </w:rPr>
        <w:t>the information collected and reviewed.</w:t>
      </w:r>
      <w:r w:rsidRPr="1FC5AE68">
        <w:rPr>
          <w:rFonts w:eastAsia="Calibri" w:cs="Arial"/>
          <w:color w:val="000000" w:themeColor="text2"/>
          <w:szCs w:val="24"/>
        </w:rPr>
        <w:t xml:space="preserve"> As public information, this data will continue to be available to officials at all levels of state and local government for their use in formulating and evaluating health system policies and in managing governmental health delivery systems.</w:t>
      </w:r>
      <w:r w:rsidR="000F766B">
        <w:rPr>
          <w:rFonts w:eastAsia="Calibri" w:cs="Arial"/>
          <w:color w:val="000000" w:themeColor="text2"/>
          <w:szCs w:val="24"/>
        </w:rPr>
        <w:t xml:space="preserve"> </w:t>
      </w:r>
      <w:r w:rsidRPr="1FC5AE68">
        <w:rPr>
          <w:rFonts w:eastAsia="Calibri" w:cs="Arial"/>
          <w:color w:val="000000" w:themeColor="text2"/>
          <w:szCs w:val="24"/>
        </w:rPr>
        <w:t>This data will also be available to health care consultants, employers, insurers, organized labor, and other health care purchasers who may use the information to make informed decisions in today’s health care market.</w:t>
      </w:r>
      <w:r w:rsidR="008C79F2">
        <w:rPr>
          <w:rFonts w:eastAsia="Calibri" w:cs="Arial"/>
          <w:color w:val="000000" w:themeColor="text2"/>
          <w:szCs w:val="24"/>
        </w:rPr>
        <w:t xml:space="preserve"> </w:t>
      </w:r>
      <w:r w:rsidRPr="1FC5AE68">
        <w:rPr>
          <w:rFonts w:eastAsia="Calibri" w:cs="Arial"/>
          <w:color w:val="000000" w:themeColor="text2"/>
          <w:szCs w:val="24"/>
        </w:rPr>
        <w:t>Finally, the data is available to health service providers who may use the information for health facility management and strategic planning purposes.</w:t>
      </w:r>
    </w:p>
    <w:p w14:paraId="13FD64F4" w14:textId="77777777" w:rsidR="00C905CB" w:rsidRPr="00141938" w:rsidRDefault="00C905CB" w:rsidP="00C905CB">
      <w:pPr>
        <w:rPr>
          <w:rFonts w:eastAsia="Calibri" w:cs="Arial"/>
          <w:color w:val="000000"/>
          <w:szCs w:val="24"/>
        </w:rPr>
      </w:pPr>
    </w:p>
    <w:p w14:paraId="7B169CFC" w14:textId="08F02C16" w:rsidR="00C905CB" w:rsidRPr="00141938" w:rsidRDefault="00C905CB" w:rsidP="00C905CB">
      <w:pPr>
        <w:rPr>
          <w:rFonts w:eastAsia="Calibri" w:cs="Arial"/>
          <w:color w:val="000000"/>
          <w:szCs w:val="24"/>
        </w:rPr>
      </w:pPr>
      <w:r w:rsidRPr="1FC5AE68">
        <w:rPr>
          <w:rFonts w:eastAsia="Calibri" w:cs="Arial"/>
          <w:color w:val="000000" w:themeColor="text2"/>
          <w:szCs w:val="24"/>
        </w:rPr>
        <w:t xml:space="preserve">Specifically, this regulatory action will </w:t>
      </w:r>
      <w:r w:rsidR="007A2692" w:rsidRPr="1FC5AE68">
        <w:rPr>
          <w:rFonts w:eastAsia="Calibri" w:cs="Arial"/>
          <w:color w:val="000000" w:themeColor="text2"/>
          <w:szCs w:val="24"/>
        </w:rPr>
        <w:t xml:space="preserve">address this issue by </w:t>
      </w:r>
      <w:r w:rsidR="000930C1">
        <w:rPr>
          <w:rFonts w:eastAsia="Calibri" w:cs="Arial"/>
          <w:color w:val="000000" w:themeColor="text2"/>
          <w:szCs w:val="24"/>
        </w:rPr>
        <w:t xml:space="preserve">extending the due </w:t>
      </w:r>
      <w:r w:rsidR="005F76E7">
        <w:rPr>
          <w:rFonts w:eastAsia="Calibri" w:cs="Arial"/>
          <w:color w:val="000000" w:themeColor="text2"/>
          <w:szCs w:val="24"/>
        </w:rPr>
        <w:t xml:space="preserve">date for the ACFR so that the required </w:t>
      </w:r>
      <w:r w:rsidR="00F357D6">
        <w:rPr>
          <w:rFonts w:eastAsia="Calibri" w:cs="Arial"/>
          <w:color w:val="000000" w:themeColor="text2"/>
          <w:szCs w:val="24"/>
        </w:rPr>
        <w:t xml:space="preserve">financial </w:t>
      </w:r>
      <w:r w:rsidR="005F76E7">
        <w:rPr>
          <w:rFonts w:eastAsia="Calibri" w:cs="Arial"/>
          <w:color w:val="000000" w:themeColor="text2"/>
          <w:szCs w:val="24"/>
        </w:rPr>
        <w:t xml:space="preserve">documents </w:t>
      </w:r>
      <w:r w:rsidR="00F357D6">
        <w:rPr>
          <w:rFonts w:eastAsia="Calibri" w:cs="Arial"/>
          <w:color w:val="000000" w:themeColor="text2"/>
          <w:szCs w:val="24"/>
        </w:rPr>
        <w:t>can be</w:t>
      </w:r>
      <w:r w:rsidR="005F76E7">
        <w:rPr>
          <w:rFonts w:eastAsia="Calibri" w:cs="Arial"/>
          <w:color w:val="000000" w:themeColor="text2"/>
          <w:szCs w:val="24"/>
        </w:rPr>
        <w:t xml:space="preserve"> </w:t>
      </w:r>
      <w:r w:rsidR="00380539">
        <w:rPr>
          <w:rFonts w:eastAsia="Calibri" w:cs="Arial"/>
          <w:color w:val="000000" w:themeColor="text2"/>
          <w:szCs w:val="24"/>
        </w:rPr>
        <w:t>accurately prepared and reviewed before submitting to HCAI to make available to the public.</w:t>
      </w:r>
    </w:p>
    <w:p w14:paraId="2D91602A" w14:textId="77777777" w:rsidR="00C905CB" w:rsidRPr="00141938" w:rsidRDefault="00C905CB" w:rsidP="00C905CB">
      <w:pPr>
        <w:rPr>
          <w:rFonts w:eastAsia="Calibri" w:cs="Arial"/>
          <w:color w:val="000000"/>
          <w:szCs w:val="24"/>
        </w:rPr>
      </w:pPr>
    </w:p>
    <w:p w14:paraId="1B82A857" w14:textId="77777777" w:rsidR="00C905CB" w:rsidRPr="00141938" w:rsidRDefault="00C905CB" w:rsidP="00C905CB">
      <w:pPr>
        <w:rPr>
          <w:rFonts w:eastAsia="Calibri" w:cs="Arial"/>
          <w:color w:val="000000"/>
          <w:szCs w:val="24"/>
        </w:rPr>
      </w:pPr>
      <w:r w:rsidRPr="1FC5AE68">
        <w:rPr>
          <w:rFonts w:eastAsia="Calibri" w:cs="Arial"/>
          <w:b/>
          <w:color w:val="000000" w:themeColor="text2"/>
          <w:szCs w:val="24"/>
        </w:rPr>
        <w:t>IV</w:t>
      </w:r>
      <w:proofErr w:type="gramStart"/>
      <w:r w:rsidRPr="1FC5AE68">
        <w:rPr>
          <w:rFonts w:eastAsia="Calibri" w:cs="Arial"/>
          <w:b/>
          <w:color w:val="000000" w:themeColor="text2"/>
          <w:szCs w:val="24"/>
        </w:rPr>
        <w:t>.  NECESSITY</w:t>
      </w:r>
      <w:proofErr w:type="gramEnd"/>
      <w:r w:rsidRPr="1FC5AE68">
        <w:rPr>
          <w:rFonts w:eastAsia="Calibri" w:cs="Arial"/>
          <w:color w:val="000000" w:themeColor="text2"/>
          <w:szCs w:val="24"/>
        </w:rPr>
        <w:t xml:space="preserve">  </w:t>
      </w:r>
    </w:p>
    <w:p w14:paraId="7E80DBC8" w14:textId="77777777" w:rsidR="00C905CB" w:rsidRPr="00141938" w:rsidRDefault="00C905CB" w:rsidP="00C905CB">
      <w:pPr>
        <w:rPr>
          <w:rFonts w:eastAsia="Calibri" w:cs="Arial"/>
          <w:color w:val="000000"/>
          <w:szCs w:val="24"/>
        </w:rPr>
      </w:pPr>
    </w:p>
    <w:p w14:paraId="307C811E" w14:textId="08D95AF5" w:rsidR="00C905CB" w:rsidRPr="00141938" w:rsidRDefault="000F3584" w:rsidP="00C905CB">
      <w:pPr>
        <w:rPr>
          <w:rFonts w:eastAsia="Calibri" w:cs="Arial"/>
          <w:color w:val="000000"/>
          <w:szCs w:val="24"/>
        </w:rPr>
      </w:pPr>
      <w:r w:rsidRPr="1FC5AE68">
        <w:rPr>
          <w:rFonts w:eastAsia="Calibri" w:cs="Arial"/>
          <w:color w:val="000000" w:themeColor="text2"/>
          <w:szCs w:val="24"/>
        </w:rPr>
        <w:t>Section 970</w:t>
      </w:r>
      <w:r w:rsidR="00100DAB">
        <w:rPr>
          <w:rFonts w:eastAsia="Calibri" w:cs="Arial"/>
          <w:color w:val="000000" w:themeColor="text2"/>
          <w:szCs w:val="24"/>
        </w:rPr>
        <w:t>46.4</w:t>
      </w:r>
      <w:r w:rsidRPr="1FC5AE68">
        <w:rPr>
          <w:rFonts w:eastAsia="Calibri" w:cs="Arial"/>
          <w:color w:val="000000" w:themeColor="text2"/>
          <w:szCs w:val="24"/>
        </w:rPr>
        <w:t>, of Title 22 of the C</w:t>
      </w:r>
      <w:r w:rsidR="00C924A0">
        <w:rPr>
          <w:rFonts w:eastAsia="Calibri" w:cs="Arial"/>
          <w:color w:val="000000" w:themeColor="text2"/>
          <w:szCs w:val="24"/>
        </w:rPr>
        <w:t>CR</w:t>
      </w:r>
      <w:r w:rsidRPr="1FC5AE68">
        <w:rPr>
          <w:rFonts w:eastAsia="Calibri" w:cs="Arial"/>
          <w:color w:val="000000" w:themeColor="text2"/>
          <w:szCs w:val="24"/>
        </w:rPr>
        <w:t xml:space="preserve"> relating to the </w:t>
      </w:r>
      <w:r w:rsidR="00100DAB">
        <w:rPr>
          <w:rFonts w:eastAsia="Calibri" w:cs="Arial"/>
          <w:color w:val="000000" w:themeColor="text2"/>
          <w:szCs w:val="24"/>
        </w:rPr>
        <w:t>due date for ACFRs</w:t>
      </w:r>
      <w:r w:rsidR="00765073">
        <w:rPr>
          <w:rFonts w:eastAsia="Calibri" w:cs="Arial"/>
          <w:color w:val="000000" w:themeColor="text2"/>
          <w:szCs w:val="24"/>
        </w:rPr>
        <w:t xml:space="preserve"> must be amended to extend the due date allowing for comp</w:t>
      </w:r>
      <w:r w:rsidR="00452901">
        <w:rPr>
          <w:rFonts w:eastAsia="Calibri" w:cs="Arial"/>
          <w:color w:val="000000" w:themeColor="text2"/>
          <w:szCs w:val="24"/>
        </w:rPr>
        <w:t>ilation</w:t>
      </w:r>
      <w:r w:rsidR="00765073">
        <w:rPr>
          <w:rFonts w:eastAsia="Calibri" w:cs="Arial"/>
          <w:color w:val="000000" w:themeColor="text2"/>
          <w:szCs w:val="24"/>
        </w:rPr>
        <w:t xml:space="preserve"> and external review of the required documents.</w:t>
      </w:r>
      <w:r w:rsidR="00C905CB" w:rsidRPr="1FC5AE68">
        <w:rPr>
          <w:rFonts w:eastAsia="Calibri" w:cs="Arial"/>
          <w:color w:val="000000" w:themeColor="text2"/>
          <w:szCs w:val="24"/>
        </w:rPr>
        <w:t xml:space="preserve"> The regulations are necessary to interpret and provide specificity regarding the </w:t>
      </w:r>
      <w:r w:rsidR="009D4A02">
        <w:rPr>
          <w:rFonts w:eastAsia="Calibri" w:cs="Arial"/>
          <w:color w:val="000000" w:themeColor="text2"/>
          <w:szCs w:val="24"/>
        </w:rPr>
        <w:t>due date</w:t>
      </w:r>
      <w:r w:rsidR="00F505F0" w:rsidRPr="1FC5AE68">
        <w:rPr>
          <w:rFonts w:eastAsia="Calibri" w:cs="Arial"/>
          <w:color w:val="000000" w:themeColor="text2"/>
          <w:szCs w:val="24"/>
        </w:rPr>
        <w:t>.</w:t>
      </w:r>
    </w:p>
    <w:p w14:paraId="3372204F" w14:textId="77777777" w:rsidR="00C905CB" w:rsidRPr="00141938" w:rsidRDefault="00C905CB" w:rsidP="00C905CB">
      <w:pPr>
        <w:rPr>
          <w:rFonts w:eastAsia="Calibri" w:cs="Arial"/>
          <w:color w:val="000000"/>
          <w:szCs w:val="24"/>
        </w:rPr>
      </w:pPr>
    </w:p>
    <w:p w14:paraId="08E9564E" w14:textId="77777777" w:rsidR="00C905CB" w:rsidRPr="00141938" w:rsidRDefault="00C905CB" w:rsidP="00C905CB">
      <w:pPr>
        <w:rPr>
          <w:rFonts w:eastAsia="Calibri" w:cs="Arial"/>
          <w:color w:val="000000"/>
          <w:szCs w:val="24"/>
        </w:rPr>
      </w:pPr>
      <w:r w:rsidRPr="1FC5AE68">
        <w:rPr>
          <w:rFonts w:eastAsia="Calibri" w:cs="Arial"/>
          <w:b/>
          <w:color w:val="000000" w:themeColor="text2"/>
          <w:szCs w:val="24"/>
        </w:rPr>
        <w:t>V.  THE SPECIFIC PURPOSE OF EACH AMENDMENT</w:t>
      </w:r>
    </w:p>
    <w:p w14:paraId="7AA09D76" w14:textId="77777777" w:rsidR="00C905CB" w:rsidRPr="00141938" w:rsidRDefault="00C905CB" w:rsidP="00C905CB">
      <w:pPr>
        <w:rPr>
          <w:rFonts w:eastAsia="Calibri" w:cs="Arial"/>
          <w:color w:val="000000"/>
          <w:szCs w:val="24"/>
        </w:rPr>
      </w:pPr>
    </w:p>
    <w:p w14:paraId="7EC5C1BB" w14:textId="2E5BA802" w:rsidR="00C905CB" w:rsidRPr="00141938" w:rsidRDefault="00C905CB" w:rsidP="00C905CB">
      <w:pPr>
        <w:rPr>
          <w:rFonts w:eastAsia="Calibri" w:cs="Arial"/>
          <w:color w:val="000000"/>
          <w:szCs w:val="24"/>
        </w:rPr>
      </w:pPr>
      <w:bookmarkStart w:id="2" w:name="_Hlk22051941"/>
      <w:r w:rsidRPr="1FC5AE68">
        <w:rPr>
          <w:rFonts w:eastAsia="Calibri" w:cs="Arial"/>
          <w:color w:val="000000" w:themeColor="text2"/>
          <w:szCs w:val="24"/>
          <w:u w:val="single"/>
        </w:rPr>
        <w:t>§</w:t>
      </w:r>
      <w:bookmarkEnd w:id="2"/>
      <w:r w:rsidRPr="1FC5AE68">
        <w:rPr>
          <w:rFonts w:eastAsia="Calibri" w:cs="Arial"/>
          <w:color w:val="000000" w:themeColor="text2"/>
          <w:szCs w:val="24"/>
          <w:u w:val="single"/>
        </w:rPr>
        <w:t>970</w:t>
      </w:r>
      <w:r w:rsidR="00C60B6C">
        <w:rPr>
          <w:rFonts w:eastAsia="Calibri" w:cs="Arial"/>
          <w:color w:val="000000" w:themeColor="text2"/>
          <w:szCs w:val="24"/>
          <w:u w:val="single"/>
        </w:rPr>
        <w:t>46.4</w:t>
      </w:r>
      <w:r w:rsidRPr="1FC5AE68">
        <w:rPr>
          <w:rFonts w:eastAsia="Calibri" w:cs="Arial"/>
          <w:color w:val="000000" w:themeColor="text2"/>
          <w:szCs w:val="24"/>
          <w:u w:val="single"/>
        </w:rPr>
        <w:t xml:space="preserve">.  </w:t>
      </w:r>
      <w:r w:rsidR="00996BB4">
        <w:rPr>
          <w:rFonts w:eastAsia="Calibri" w:cs="Arial"/>
          <w:color w:val="000000" w:themeColor="text2"/>
          <w:szCs w:val="24"/>
          <w:u w:val="single"/>
        </w:rPr>
        <w:t>Due Date</w:t>
      </w:r>
      <w:r w:rsidR="00D35196">
        <w:rPr>
          <w:rFonts w:eastAsia="Calibri" w:cs="Arial"/>
          <w:color w:val="000000" w:themeColor="text2"/>
          <w:szCs w:val="24"/>
          <w:u w:val="single"/>
        </w:rPr>
        <w:t>.</w:t>
      </w:r>
    </w:p>
    <w:p w14:paraId="03A62B88" w14:textId="77777777" w:rsidR="00C905CB" w:rsidRPr="00141938" w:rsidRDefault="00C905CB" w:rsidP="00C905CB">
      <w:pPr>
        <w:rPr>
          <w:rFonts w:eastAsia="Calibri" w:cs="Arial"/>
          <w:color w:val="000000"/>
          <w:szCs w:val="24"/>
        </w:rPr>
      </w:pPr>
    </w:p>
    <w:p w14:paraId="18E0B8FB" w14:textId="13820841" w:rsidR="00C905CB" w:rsidRPr="00141938" w:rsidRDefault="00F505F0" w:rsidP="00C905CB">
      <w:pPr>
        <w:rPr>
          <w:rFonts w:eastAsia="Calibri" w:cs="Arial"/>
          <w:color w:val="000000"/>
          <w:szCs w:val="24"/>
        </w:rPr>
      </w:pPr>
      <w:r w:rsidRPr="1FC5AE68">
        <w:rPr>
          <w:rFonts w:eastAsia="Calibri" w:cs="Arial"/>
          <w:color w:val="000000" w:themeColor="text2"/>
          <w:szCs w:val="24"/>
        </w:rPr>
        <w:t>HCAI</w:t>
      </w:r>
      <w:r w:rsidR="00C905CB" w:rsidRPr="1FC5AE68">
        <w:rPr>
          <w:rFonts w:eastAsia="Calibri" w:cs="Arial"/>
          <w:color w:val="000000" w:themeColor="text2"/>
          <w:szCs w:val="24"/>
        </w:rPr>
        <w:t xml:space="preserve"> proposes amendments to </w:t>
      </w:r>
      <w:r w:rsidR="00D35196" w:rsidRPr="1FC5AE68">
        <w:rPr>
          <w:rFonts w:eastAsia="Calibri" w:cs="Arial"/>
          <w:color w:val="000000" w:themeColor="text2"/>
          <w:szCs w:val="24"/>
        </w:rPr>
        <w:t>§</w:t>
      </w:r>
      <w:r w:rsidR="00D35196">
        <w:rPr>
          <w:rFonts w:eastAsia="Calibri" w:cs="Arial"/>
          <w:color w:val="000000" w:themeColor="text2"/>
          <w:szCs w:val="24"/>
        </w:rPr>
        <w:t>970</w:t>
      </w:r>
      <w:r w:rsidR="00EF22BE">
        <w:rPr>
          <w:rFonts w:eastAsia="Calibri" w:cs="Arial"/>
          <w:color w:val="000000" w:themeColor="text2"/>
          <w:szCs w:val="24"/>
        </w:rPr>
        <w:t>46</w:t>
      </w:r>
      <w:r w:rsidR="00D35196">
        <w:rPr>
          <w:rFonts w:eastAsia="Calibri" w:cs="Arial"/>
          <w:color w:val="000000" w:themeColor="text2"/>
          <w:szCs w:val="24"/>
        </w:rPr>
        <w:t xml:space="preserve">.4 </w:t>
      </w:r>
      <w:r w:rsidR="003E3B4B" w:rsidRPr="1FC5AE68">
        <w:rPr>
          <w:rFonts w:eastAsia="Calibri" w:cs="Arial"/>
          <w:color w:val="000000" w:themeColor="text2"/>
          <w:szCs w:val="24"/>
        </w:rPr>
        <w:t>to</w:t>
      </w:r>
      <w:r w:rsidR="00C905CB" w:rsidRPr="1FC5AE68">
        <w:rPr>
          <w:rFonts w:eastAsia="Calibri" w:cs="Arial"/>
          <w:color w:val="000000" w:themeColor="text2"/>
          <w:szCs w:val="24"/>
        </w:rPr>
        <w:t xml:space="preserve"> instruct </w:t>
      </w:r>
      <w:r w:rsidRPr="1FC5AE68">
        <w:rPr>
          <w:rFonts w:eastAsia="Calibri" w:cs="Arial"/>
          <w:color w:val="000000" w:themeColor="text2"/>
          <w:szCs w:val="24"/>
        </w:rPr>
        <w:t>long-term care facilities</w:t>
      </w:r>
      <w:r w:rsidR="00C905CB" w:rsidRPr="1FC5AE68">
        <w:rPr>
          <w:rFonts w:eastAsia="Calibri" w:cs="Arial"/>
          <w:color w:val="000000" w:themeColor="text2"/>
          <w:szCs w:val="24"/>
        </w:rPr>
        <w:t xml:space="preserve"> on </w:t>
      </w:r>
      <w:r w:rsidR="00D35196">
        <w:rPr>
          <w:rFonts w:eastAsia="Calibri" w:cs="Arial"/>
          <w:color w:val="000000" w:themeColor="text2"/>
          <w:szCs w:val="24"/>
        </w:rPr>
        <w:t>when the ACFR is due</w:t>
      </w:r>
      <w:r w:rsidR="00886248">
        <w:rPr>
          <w:rFonts w:eastAsia="Calibri" w:cs="Arial"/>
          <w:color w:val="000000" w:themeColor="text2"/>
          <w:szCs w:val="24"/>
        </w:rPr>
        <w:t xml:space="preserve">. The purpose of the proposed change is to allow skilled nursing facilities adequate time to compile and review the required financial documents before submitting to HCAI </w:t>
      </w:r>
      <w:r w:rsidR="007C5267">
        <w:rPr>
          <w:rFonts w:eastAsia="Calibri" w:cs="Arial"/>
          <w:color w:val="000000" w:themeColor="text2"/>
          <w:szCs w:val="24"/>
        </w:rPr>
        <w:t>to release to the public.</w:t>
      </w:r>
    </w:p>
    <w:p w14:paraId="00252DFC" w14:textId="77777777" w:rsidR="00C905CB" w:rsidRPr="00141938" w:rsidRDefault="00C905CB" w:rsidP="00C905CB">
      <w:pPr>
        <w:rPr>
          <w:rFonts w:eastAsia="Calibri" w:cs="Arial"/>
          <w:color w:val="000000"/>
          <w:szCs w:val="24"/>
        </w:rPr>
      </w:pPr>
    </w:p>
    <w:p w14:paraId="2D61C3E3" w14:textId="004EB768" w:rsidR="00C905CB" w:rsidRPr="00141938" w:rsidRDefault="00C905CB" w:rsidP="00C905CB">
      <w:pPr>
        <w:rPr>
          <w:rFonts w:eastAsia="Calibri" w:cs="Arial"/>
          <w:color w:val="000000"/>
          <w:szCs w:val="24"/>
        </w:rPr>
      </w:pPr>
      <w:r w:rsidRPr="1FC5AE68">
        <w:rPr>
          <w:rFonts w:eastAsia="Calibri" w:cs="Arial"/>
          <w:color w:val="000000" w:themeColor="text2"/>
          <w:szCs w:val="24"/>
        </w:rPr>
        <w:t xml:space="preserve">The effective date of proposed amendments will be the applicable effective date pursuant to Government Code §11343.4. </w:t>
      </w:r>
      <w:r w:rsidR="00E51AFC">
        <w:rPr>
          <w:rFonts w:eastAsia="Calibri" w:cs="Arial"/>
          <w:color w:val="000000" w:themeColor="text2"/>
          <w:szCs w:val="24"/>
        </w:rPr>
        <w:t xml:space="preserve"> </w:t>
      </w:r>
    </w:p>
    <w:p w14:paraId="1AA49CCE" w14:textId="77777777" w:rsidR="00C905CB" w:rsidRPr="00141938" w:rsidRDefault="00C905CB" w:rsidP="00C905CB">
      <w:pPr>
        <w:rPr>
          <w:rFonts w:eastAsia="Calibri" w:cs="Arial"/>
          <w:color w:val="000000"/>
          <w:szCs w:val="24"/>
        </w:rPr>
      </w:pPr>
    </w:p>
    <w:p w14:paraId="70AFB226" w14:textId="6F2B4D1F" w:rsidR="00171529" w:rsidRDefault="00171529" w:rsidP="00465EC1">
      <w:pPr>
        <w:rPr>
          <w:rFonts w:cs="Arial"/>
          <w:szCs w:val="24"/>
        </w:rPr>
      </w:pPr>
    </w:p>
    <w:p w14:paraId="5B4D71B0" w14:textId="77777777" w:rsidR="00CF01CE" w:rsidRPr="00141938" w:rsidRDefault="00CF01CE" w:rsidP="00465EC1">
      <w:pPr>
        <w:rPr>
          <w:rFonts w:cs="Arial"/>
          <w:szCs w:val="24"/>
        </w:rPr>
      </w:pPr>
    </w:p>
    <w:p w14:paraId="0C5026A2" w14:textId="0830635A" w:rsidR="00C905CB" w:rsidRPr="00141938" w:rsidRDefault="00C905CB" w:rsidP="00C905CB">
      <w:pPr>
        <w:rPr>
          <w:rFonts w:eastAsia="Calibri" w:cs="Arial"/>
          <w:color w:val="FF0000"/>
          <w:szCs w:val="24"/>
        </w:rPr>
      </w:pPr>
      <w:r w:rsidRPr="00141938">
        <w:rPr>
          <w:rFonts w:eastAsia="Calibri" w:cs="Arial"/>
          <w:b/>
          <w:szCs w:val="24"/>
        </w:rPr>
        <w:t>VI</w:t>
      </w:r>
      <w:proofErr w:type="gramStart"/>
      <w:r w:rsidRPr="00141938">
        <w:rPr>
          <w:rFonts w:eastAsia="Calibri" w:cs="Arial"/>
          <w:b/>
          <w:szCs w:val="24"/>
        </w:rPr>
        <w:t>.  ECONOMIC</w:t>
      </w:r>
      <w:proofErr w:type="gramEnd"/>
      <w:r w:rsidRPr="00141938">
        <w:rPr>
          <w:rFonts w:eastAsia="Calibri" w:cs="Arial"/>
          <w:b/>
          <w:szCs w:val="24"/>
        </w:rPr>
        <w:t xml:space="preserve"> IMPACT ANALYSIS</w:t>
      </w:r>
    </w:p>
    <w:p w14:paraId="79E6D357" w14:textId="77777777" w:rsidR="00C905CB" w:rsidRPr="00141938" w:rsidRDefault="00C905CB" w:rsidP="00C905CB">
      <w:pPr>
        <w:rPr>
          <w:rFonts w:eastAsia="Calibri" w:cs="Arial"/>
          <w:szCs w:val="24"/>
        </w:rPr>
      </w:pPr>
    </w:p>
    <w:p w14:paraId="27469D2E" w14:textId="540AA83D" w:rsidR="00D06982" w:rsidRPr="00141938" w:rsidRDefault="00C905CB" w:rsidP="00D06982">
      <w:pPr>
        <w:rPr>
          <w:rFonts w:eastAsia="Calibri" w:cs="Arial"/>
          <w:szCs w:val="24"/>
        </w:rPr>
      </w:pPr>
      <w:r w:rsidRPr="00141938">
        <w:rPr>
          <w:rFonts w:eastAsia="Calibri" w:cs="Arial"/>
          <w:szCs w:val="24"/>
        </w:rPr>
        <w:t xml:space="preserve">New regulations are required to </w:t>
      </w:r>
      <w:r w:rsidR="00D06982" w:rsidRPr="00141938">
        <w:rPr>
          <w:rFonts w:eastAsia="Calibri" w:cs="Arial"/>
          <w:szCs w:val="24"/>
        </w:rPr>
        <w:t xml:space="preserve">revise the </w:t>
      </w:r>
      <w:r w:rsidR="009A26A1">
        <w:rPr>
          <w:rFonts w:eastAsia="Calibri" w:cs="Arial"/>
          <w:szCs w:val="24"/>
        </w:rPr>
        <w:t>due date for ACFRs laid out in Section 97046.4.</w:t>
      </w:r>
    </w:p>
    <w:p w14:paraId="0213815B" w14:textId="77777777" w:rsidR="00250249" w:rsidRPr="00141938" w:rsidRDefault="00250249" w:rsidP="00D06982">
      <w:pPr>
        <w:rPr>
          <w:rFonts w:eastAsia="Calibri" w:cs="Arial"/>
          <w:color w:val="000000"/>
          <w:szCs w:val="24"/>
        </w:rPr>
      </w:pPr>
    </w:p>
    <w:p w14:paraId="5B08A8D4" w14:textId="6FD774A4" w:rsidR="00C905CB" w:rsidRPr="00141938" w:rsidRDefault="00C905CB" w:rsidP="00C905CB">
      <w:pPr>
        <w:rPr>
          <w:rFonts w:eastAsia="Calibri" w:cs="Arial"/>
          <w:color w:val="000000"/>
          <w:szCs w:val="24"/>
        </w:rPr>
      </w:pPr>
      <w:r w:rsidRPr="1FC5AE68">
        <w:rPr>
          <w:rFonts w:eastAsia="Calibri" w:cs="Arial"/>
          <w:color w:val="000000" w:themeColor="text2"/>
          <w:szCs w:val="24"/>
        </w:rPr>
        <w:t xml:space="preserve">The proposed regulations </w:t>
      </w:r>
      <w:r w:rsidR="009A26A1">
        <w:rPr>
          <w:rFonts w:eastAsia="Calibri" w:cs="Arial"/>
          <w:color w:val="000000" w:themeColor="text2"/>
          <w:szCs w:val="24"/>
        </w:rPr>
        <w:t xml:space="preserve">do not </w:t>
      </w:r>
      <w:r w:rsidRPr="1FC5AE68">
        <w:rPr>
          <w:rFonts w:eastAsia="Calibri" w:cs="Arial"/>
          <w:color w:val="000000" w:themeColor="text2"/>
          <w:szCs w:val="24"/>
        </w:rPr>
        <w:t>impose additional reporting on any businesses, organizations, or individuals.</w:t>
      </w:r>
      <w:r w:rsidR="00250249" w:rsidRPr="1FC5AE68">
        <w:rPr>
          <w:rFonts w:eastAsia="Calibri" w:cs="Arial"/>
          <w:color w:val="000000" w:themeColor="text2"/>
          <w:szCs w:val="24"/>
        </w:rPr>
        <w:t xml:space="preserve"> </w:t>
      </w:r>
      <w:r w:rsidR="00673D06">
        <w:rPr>
          <w:rFonts w:eastAsia="Calibri" w:cs="Arial"/>
          <w:color w:val="000000" w:themeColor="text2"/>
          <w:szCs w:val="24"/>
        </w:rPr>
        <w:t xml:space="preserve"> </w:t>
      </w:r>
    </w:p>
    <w:p w14:paraId="7641B2EA" w14:textId="77777777" w:rsidR="00C905CB" w:rsidRPr="00141938" w:rsidRDefault="00C905CB" w:rsidP="00C905CB">
      <w:pPr>
        <w:rPr>
          <w:rFonts w:eastAsia="Calibri" w:cs="Arial"/>
          <w:color w:val="000000"/>
          <w:szCs w:val="24"/>
        </w:rPr>
      </w:pPr>
    </w:p>
    <w:p w14:paraId="5179BC69" w14:textId="5125A4C4" w:rsidR="00C905CB" w:rsidRPr="00141938" w:rsidRDefault="00C905CB" w:rsidP="00C905CB">
      <w:pPr>
        <w:rPr>
          <w:rFonts w:eastAsia="Calibri" w:cs="Arial"/>
          <w:color w:val="000000"/>
          <w:szCs w:val="24"/>
        </w:rPr>
      </w:pPr>
      <w:r w:rsidRPr="1FC5AE68">
        <w:rPr>
          <w:rFonts w:eastAsia="Calibri" w:cs="Arial"/>
          <w:color w:val="000000" w:themeColor="text2"/>
          <w:szCs w:val="24"/>
        </w:rPr>
        <w:t xml:space="preserve">These changes are anticipated to be beneficial to the </w:t>
      </w:r>
      <w:proofErr w:type="gramStart"/>
      <w:r w:rsidRPr="1FC5AE68">
        <w:rPr>
          <w:rFonts w:eastAsia="Calibri" w:cs="Arial"/>
          <w:color w:val="000000" w:themeColor="text2"/>
          <w:szCs w:val="24"/>
        </w:rPr>
        <w:t>general public</w:t>
      </w:r>
      <w:proofErr w:type="gramEnd"/>
      <w:r w:rsidR="00271936">
        <w:rPr>
          <w:rFonts w:eastAsia="Calibri" w:cs="Arial"/>
          <w:color w:val="000000" w:themeColor="text2"/>
          <w:szCs w:val="24"/>
        </w:rPr>
        <w:t xml:space="preserve"> without </w:t>
      </w:r>
      <w:r w:rsidR="00E04692">
        <w:rPr>
          <w:rFonts w:eastAsia="Calibri" w:cs="Arial"/>
          <w:color w:val="000000" w:themeColor="text2"/>
          <w:szCs w:val="24"/>
        </w:rPr>
        <w:t>cost.</w:t>
      </w:r>
    </w:p>
    <w:p w14:paraId="463DD64B" w14:textId="77777777" w:rsidR="00C905CB" w:rsidRPr="00141938" w:rsidRDefault="00C905CB" w:rsidP="00C905CB">
      <w:pPr>
        <w:rPr>
          <w:rFonts w:eastAsia="Calibri" w:cs="Arial"/>
          <w:color w:val="000000"/>
          <w:szCs w:val="24"/>
        </w:rPr>
      </w:pPr>
    </w:p>
    <w:p w14:paraId="4D52E665" w14:textId="1F29D699" w:rsidR="00C905CB" w:rsidRPr="00141938" w:rsidRDefault="00C905CB" w:rsidP="00C905CB">
      <w:pPr>
        <w:rPr>
          <w:rFonts w:eastAsia="Calibri" w:cs="Arial"/>
          <w:color w:val="000000"/>
          <w:szCs w:val="24"/>
        </w:rPr>
      </w:pPr>
      <w:r w:rsidRPr="1FC5AE68">
        <w:rPr>
          <w:rFonts w:eastAsia="Calibri" w:cs="Arial"/>
          <w:color w:val="000000" w:themeColor="text2"/>
          <w:szCs w:val="24"/>
        </w:rPr>
        <w:t xml:space="preserve">Therefore, </w:t>
      </w:r>
      <w:r w:rsidR="00037B8C" w:rsidRPr="1FC5AE68">
        <w:rPr>
          <w:rFonts w:eastAsia="Calibri" w:cs="Arial"/>
          <w:color w:val="000000" w:themeColor="text2"/>
          <w:szCs w:val="24"/>
        </w:rPr>
        <w:t>HCAI</w:t>
      </w:r>
      <w:r w:rsidRPr="1FC5AE68">
        <w:rPr>
          <w:rFonts w:eastAsia="Calibri" w:cs="Arial"/>
          <w:color w:val="000000" w:themeColor="text2"/>
          <w:szCs w:val="24"/>
        </w:rPr>
        <w:t xml:space="preserve"> concludes that:</w:t>
      </w:r>
    </w:p>
    <w:p w14:paraId="005D80CB" w14:textId="77777777" w:rsidR="00C905CB" w:rsidRPr="00141938" w:rsidRDefault="00C905CB" w:rsidP="00C905CB">
      <w:pPr>
        <w:rPr>
          <w:rFonts w:eastAsia="Calibri" w:cs="Arial"/>
          <w:color w:val="000000"/>
          <w:szCs w:val="24"/>
        </w:rPr>
      </w:pPr>
    </w:p>
    <w:p w14:paraId="1E22A5E5" w14:textId="77777777" w:rsidR="00C905CB" w:rsidRPr="00141938" w:rsidRDefault="00C905CB" w:rsidP="00C905CB">
      <w:pPr>
        <w:ind w:left="360" w:hanging="360"/>
        <w:rPr>
          <w:rFonts w:eastAsia="Calibri" w:cs="Arial"/>
          <w:szCs w:val="24"/>
        </w:rPr>
      </w:pPr>
      <w:r w:rsidRPr="00141938">
        <w:rPr>
          <w:rFonts w:eastAsia="Calibri" w:cs="Arial"/>
          <w:szCs w:val="24"/>
        </w:rPr>
        <w:t xml:space="preserve">(1) this regulatory action will not create jobs within the </w:t>
      </w:r>
      <w:proofErr w:type="gramStart"/>
      <w:r w:rsidRPr="00141938">
        <w:rPr>
          <w:rFonts w:eastAsia="Calibri" w:cs="Arial"/>
          <w:szCs w:val="24"/>
        </w:rPr>
        <w:t>state;</w:t>
      </w:r>
      <w:proofErr w:type="gramEnd"/>
    </w:p>
    <w:p w14:paraId="3242F3DF" w14:textId="77777777" w:rsidR="00C905CB" w:rsidRPr="00141938" w:rsidRDefault="00C905CB" w:rsidP="00C905CB">
      <w:pPr>
        <w:ind w:left="360" w:hanging="360"/>
        <w:rPr>
          <w:rFonts w:eastAsia="Calibri" w:cs="Arial"/>
          <w:szCs w:val="24"/>
        </w:rPr>
      </w:pPr>
    </w:p>
    <w:p w14:paraId="4D928448" w14:textId="77777777" w:rsidR="00C905CB" w:rsidRPr="00141938" w:rsidRDefault="00C905CB" w:rsidP="00C905CB">
      <w:pPr>
        <w:ind w:left="360" w:hanging="360"/>
        <w:rPr>
          <w:rFonts w:eastAsia="Calibri" w:cs="Arial"/>
          <w:szCs w:val="24"/>
        </w:rPr>
      </w:pPr>
      <w:r w:rsidRPr="00141938">
        <w:rPr>
          <w:rFonts w:eastAsia="Calibri" w:cs="Arial"/>
          <w:szCs w:val="24"/>
        </w:rPr>
        <w:t xml:space="preserve">(2) this regulatory action will not eliminate jobs within the </w:t>
      </w:r>
      <w:proofErr w:type="gramStart"/>
      <w:r w:rsidRPr="00141938">
        <w:rPr>
          <w:rFonts w:eastAsia="Calibri" w:cs="Arial"/>
          <w:szCs w:val="24"/>
        </w:rPr>
        <w:t>state;</w:t>
      </w:r>
      <w:proofErr w:type="gramEnd"/>
    </w:p>
    <w:p w14:paraId="08E9A8EF" w14:textId="77777777" w:rsidR="00C905CB" w:rsidRPr="00141938" w:rsidRDefault="00C905CB" w:rsidP="00C905CB">
      <w:pPr>
        <w:ind w:left="360" w:hanging="360"/>
        <w:rPr>
          <w:rFonts w:eastAsia="Calibri" w:cs="Arial"/>
          <w:szCs w:val="24"/>
        </w:rPr>
      </w:pPr>
    </w:p>
    <w:p w14:paraId="07028616" w14:textId="77777777" w:rsidR="00C905CB" w:rsidRPr="00141938" w:rsidRDefault="00C905CB" w:rsidP="00C905CB">
      <w:pPr>
        <w:ind w:left="360" w:hanging="360"/>
        <w:rPr>
          <w:rFonts w:eastAsia="Calibri" w:cs="Arial"/>
          <w:szCs w:val="24"/>
        </w:rPr>
      </w:pPr>
      <w:r w:rsidRPr="00141938">
        <w:rPr>
          <w:rFonts w:eastAsia="Calibri" w:cs="Arial"/>
          <w:szCs w:val="24"/>
        </w:rPr>
        <w:t xml:space="preserve">(3) this regulatory action will not create new </w:t>
      </w:r>
      <w:proofErr w:type="gramStart"/>
      <w:r w:rsidRPr="00141938">
        <w:rPr>
          <w:rFonts w:eastAsia="Calibri" w:cs="Arial"/>
          <w:szCs w:val="24"/>
        </w:rPr>
        <w:t>businesses;</w:t>
      </w:r>
      <w:proofErr w:type="gramEnd"/>
    </w:p>
    <w:p w14:paraId="06DEA262" w14:textId="77777777" w:rsidR="00C905CB" w:rsidRPr="00141938" w:rsidRDefault="00C905CB" w:rsidP="00C905CB">
      <w:pPr>
        <w:ind w:left="360" w:hanging="360"/>
        <w:rPr>
          <w:rFonts w:eastAsia="Calibri" w:cs="Arial"/>
          <w:szCs w:val="24"/>
        </w:rPr>
      </w:pPr>
    </w:p>
    <w:p w14:paraId="26083968" w14:textId="77777777" w:rsidR="00C905CB" w:rsidRPr="00141938" w:rsidRDefault="00C905CB" w:rsidP="00C905CB">
      <w:pPr>
        <w:ind w:left="360" w:hanging="360"/>
        <w:rPr>
          <w:rFonts w:eastAsia="Calibri" w:cs="Arial"/>
          <w:szCs w:val="24"/>
        </w:rPr>
      </w:pPr>
      <w:r w:rsidRPr="00141938">
        <w:rPr>
          <w:rFonts w:eastAsia="Calibri" w:cs="Arial"/>
          <w:szCs w:val="24"/>
        </w:rPr>
        <w:t xml:space="preserve">(4) this regulatory action will not eliminate existing </w:t>
      </w:r>
      <w:proofErr w:type="gramStart"/>
      <w:r w:rsidRPr="00141938">
        <w:rPr>
          <w:rFonts w:eastAsia="Calibri" w:cs="Arial"/>
          <w:szCs w:val="24"/>
        </w:rPr>
        <w:t>businesses;</w:t>
      </w:r>
      <w:proofErr w:type="gramEnd"/>
    </w:p>
    <w:p w14:paraId="248F2047" w14:textId="77777777" w:rsidR="00C905CB" w:rsidRPr="00141938" w:rsidRDefault="00C905CB" w:rsidP="00C905CB">
      <w:pPr>
        <w:ind w:left="360" w:hanging="360"/>
        <w:rPr>
          <w:rFonts w:eastAsia="Calibri" w:cs="Arial"/>
          <w:szCs w:val="24"/>
        </w:rPr>
      </w:pPr>
    </w:p>
    <w:p w14:paraId="21D600F0" w14:textId="77777777" w:rsidR="00C905CB" w:rsidRPr="00141938" w:rsidRDefault="00C905CB" w:rsidP="00777E25">
      <w:pPr>
        <w:rPr>
          <w:rFonts w:eastAsia="Calibri" w:cs="Arial"/>
          <w:szCs w:val="24"/>
        </w:rPr>
      </w:pPr>
      <w:r w:rsidRPr="00141938">
        <w:rPr>
          <w:rFonts w:eastAsia="Calibri" w:cs="Arial"/>
          <w:szCs w:val="24"/>
        </w:rPr>
        <w:t>(5) this regulatory action will not affect the expansion of businesses currently doing business in the state; and</w:t>
      </w:r>
    </w:p>
    <w:p w14:paraId="29EEB30F" w14:textId="77777777" w:rsidR="00C905CB" w:rsidRPr="00141938" w:rsidRDefault="00C905CB" w:rsidP="00777E25">
      <w:pPr>
        <w:rPr>
          <w:rFonts w:eastAsia="Calibri" w:cs="Arial"/>
          <w:szCs w:val="24"/>
        </w:rPr>
      </w:pPr>
    </w:p>
    <w:p w14:paraId="4557FEF2" w14:textId="21FEE799" w:rsidR="00C905CB" w:rsidRPr="00141938" w:rsidRDefault="00C905CB" w:rsidP="00777E25">
      <w:pPr>
        <w:rPr>
          <w:rFonts w:eastAsia="Calibri" w:cs="Arial"/>
          <w:color w:val="000000"/>
          <w:szCs w:val="24"/>
        </w:rPr>
      </w:pPr>
      <w:r w:rsidRPr="00141938">
        <w:rPr>
          <w:rFonts w:eastAsia="Calibri" w:cs="Arial"/>
          <w:szCs w:val="24"/>
        </w:rPr>
        <w:t xml:space="preserve">(6) The benefits of the regulations to the health and welfare of California residents, worker safety, and the state’s environment are to achieve the goals of HSC </w:t>
      </w:r>
      <w:r w:rsidRPr="1FC5AE68">
        <w:rPr>
          <w:rFonts w:eastAsia="Calibri" w:cs="Arial"/>
          <w:color w:val="000000" w:themeColor="text2"/>
          <w:szCs w:val="24"/>
        </w:rPr>
        <w:t>§128734</w:t>
      </w:r>
      <w:r w:rsidR="007C7241">
        <w:rPr>
          <w:rFonts w:eastAsia="Calibri" w:cs="Arial"/>
          <w:color w:val="000000" w:themeColor="text2"/>
          <w:szCs w:val="24"/>
        </w:rPr>
        <w:t>.1</w:t>
      </w:r>
      <w:r w:rsidRPr="1FC5AE68">
        <w:rPr>
          <w:rFonts w:eastAsia="Calibri" w:cs="Arial"/>
          <w:color w:val="000000" w:themeColor="text2"/>
          <w:szCs w:val="24"/>
        </w:rPr>
        <w:t xml:space="preserve"> by </w:t>
      </w:r>
      <w:r w:rsidR="00E04692">
        <w:rPr>
          <w:rFonts w:eastAsia="Calibri" w:cs="Arial"/>
          <w:color w:val="000000" w:themeColor="text2"/>
          <w:szCs w:val="24"/>
        </w:rPr>
        <w:t xml:space="preserve">extending the due </w:t>
      </w:r>
      <w:r w:rsidR="005B6A3E">
        <w:rPr>
          <w:rFonts w:eastAsia="Calibri" w:cs="Arial"/>
          <w:color w:val="000000" w:themeColor="text2"/>
          <w:szCs w:val="24"/>
        </w:rPr>
        <w:t>date of ACFRs to allow for the comp</w:t>
      </w:r>
      <w:r w:rsidR="002C63A0">
        <w:rPr>
          <w:rFonts w:eastAsia="Calibri" w:cs="Arial"/>
          <w:color w:val="000000" w:themeColor="text2"/>
          <w:szCs w:val="24"/>
        </w:rPr>
        <w:t>ilation</w:t>
      </w:r>
      <w:r w:rsidR="005B6A3E">
        <w:rPr>
          <w:rFonts w:eastAsia="Calibri" w:cs="Arial"/>
          <w:color w:val="000000" w:themeColor="text2"/>
          <w:szCs w:val="24"/>
        </w:rPr>
        <w:t xml:space="preserve"> and external review of the required financial documents.</w:t>
      </w:r>
    </w:p>
    <w:p w14:paraId="5BDC621A" w14:textId="77777777" w:rsidR="00C905CB" w:rsidRPr="00141938" w:rsidRDefault="00C905CB" w:rsidP="00777E25">
      <w:pPr>
        <w:rPr>
          <w:rFonts w:eastAsia="Calibri" w:cs="Arial"/>
          <w:color w:val="000000"/>
          <w:szCs w:val="24"/>
        </w:rPr>
      </w:pPr>
    </w:p>
    <w:p w14:paraId="30AC77A2" w14:textId="3633AEE6" w:rsidR="00C905CB" w:rsidRPr="00141938" w:rsidRDefault="00C905CB" w:rsidP="00C905CB">
      <w:pPr>
        <w:ind w:left="360" w:hanging="360"/>
        <w:rPr>
          <w:rFonts w:eastAsia="Calibri" w:cs="Arial"/>
          <w:color w:val="000000"/>
          <w:szCs w:val="24"/>
        </w:rPr>
      </w:pPr>
      <w:r w:rsidRPr="1FC5AE68">
        <w:rPr>
          <w:rFonts w:eastAsia="Calibri" w:cs="Arial"/>
          <w:b/>
          <w:color w:val="000000" w:themeColor="text2"/>
          <w:szCs w:val="24"/>
        </w:rPr>
        <w:t>VII. EVIDENCE SUPPORTING FINDING OF NO SIGNIFICANT ADVERSE</w:t>
      </w:r>
      <w:r w:rsidR="0093291E">
        <w:rPr>
          <w:rFonts w:eastAsia="Calibri" w:cs="Arial"/>
          <w:b/>
          <w:color w:val="000000" w:themeColor="text2"/>
          <w:szCs w:val="24"/>
        </w:rPr>
        <w:t xml:space="preserve"> </w:t>
      </w:r>
      <w:r w:rsidRPr="1FC5AE68">
        <w:rPr>
          <w:rFonts w:eastAsia="Calibri" w:cs="Arial"/>
          <w:b/>
          <w:color w:val="000000" w:themeColor="text2"/>
          <w:szCs w:val="24"/>
        </w:rPr>
        <w:t>ECONOMIC IMPACT ON ANY BUSINESS</w:t>
      </w:r>
    </w:p>
    <w:p w14:paraId="637642D0" w14:textId="77777777" w:rsidR="00C905CB" w:rsidRPr="00141938" w:rsidRDefault="00C905CB" w:rsidP="00C905CB">
      <w:pPr>
        <w:ind w:left="360" w:hanging="360"/>
        <w:rPr>
          <w:rFonts w:eastAsia="Calibri" w:cs="Arial"/>
          <w:color w:val="000000"/>
          <w:szCs w:val="24"/>
        </w:rPr>
      </w:pPr>
    </w:p>
    <w:p w14:paraId="69175740" w14:textId="5573A9FE" w:rsidR="00C5572E" w:rsidRPr="00141938" w:rsidRDefault="00C5572E" w:rsidP="0009518F">
      <w:pPr>
        <w:rPr>
          <w:rFonts w:eastAsia="Calibri" w:cs="Arial"/>
          <w:color w:val="000000"/>
          <w:szCs w:val="24"/>
        </w:rPr>
      </w:pPr>
      <w:r w:rsidRPr="00141938">
        <w:rPr>
          <w:rFonts w:eastAsia="Calibri" w:cs="Arial"/>
          <w:color w:val="000000" w:themeColor="text2"/>
          <w:szCs w:val="24"/>
        </w:rPr>
        <w:t>HCAI has determined that adoption of the proposed regulations would not have an</w:t>
      </w:r>
      <w:r w:rsidR="0093291E">
        <w:rPr>
          <w:rFonts w:eastAsia="Calibri" w:cs="Arial"/>
          <w:color w:val="000000" w:themeColor="text2"/>
          <w:szCs w:val="24"/>
        </w:rPr>
        <w:t xml:space="preserve"> </w:t>
      </w:r>
      <w:r w:rsidRPr="00141938">
        <w:rPr>
          <w:rFonts w:eastAsia="Calibri" w:cs="Arial"/>
          <w:color w:val="000000" w:themeColor="text2"/>
          <w:szCs w:val="24"/>
        </w:rPr>
        <w:t>adverse</w:t>
      </w:r>
      <w:r w:rsidR="0093291E">
        <w:rPr>
          <w:rFonts w:eastAsia="Calibri" w:cs="Arial"/>
          <w:color w:val="000000" w:themeColor="text2"/>
          <w:szCs w:val="24"/>
        </w:rPr>
        <w:t xml:space="preserve"> </w:t>
      </w:r>
      <w:r w:rsidRPr="00141938">
        <w:rPr>
          <w:rFonts w:eastAsia="Calibri" w:cs="Arial"/>
          <w:color w:val="000000" w:themeColor="text2"/>
          <w:szCs w:val="24"/>
        </w:rPr>
        <w:t>economic impact on any business in the State of California because the</w:t>
      </w:r>
      <w:r w:rsidR="00047A97">
        <w:rPr>
          <w:rFonts w:eastAsia="Calibri" w:cs="Arial"/>
          <w:color w:val="000000" w:themeColor="text2"/>
          <w:szCs w:val="24"/>
        </w:rPr>
        <w:t xml:space="preserve">re will </w:t>
      </w:r>
      <w:r w:rsidR="00CC6512">
        <w:rPr>
          <w:rFonts w:eastAsia="Calibri" w:cs="Arial"/>
          <w:color w:val="000000" w:themeColor="text2"/>
          <w:szCs w:val="24"/>
        </w:rPr>
        <w:t>be no</w:t>
      </w:r>
      <w:r w:rsidRPr="00141938">
        <w:rPr>
          <w:rFonts w:eastAsia="Calibri" w:cs="Arial"/>
          <w:color w:val="000000" w:themeColor="text2"/>
          <w:szCs w:val="24"/>
        </w:rPr>
        <w:t xml:space="preserve"> financial impact of </w:t>
      </w:r>
      <w:r w:rsidR="00CC6512">
        <w:rPr>
          <w:rFonts w:eastAsia="Calibri" w:cs="Arial"/>
          <w:color w:val="000000" w:themeColor="text2"/>
          <w:szCs w:val="24"/>
        </w:rPr>
        <w:t xml:space="preserve">the </w:t>
      </w:r>
      <w:r w:rsidRPr="00141938">
        <w:rPr>
          <w:rFonts w:eastAsia="Calibri" w:cs="Arial"/>
          <w:color w:val="000000" w:themeColor="text2"/>
          <w:szCs w:val="24"/>
        </w:rPr>
        <w:t>proposed regulations.</w:t>
      </w:r>
      <w:r w:rsidR="007B24EC">
        <w:rPr>
          <w:rFonts w:eastAsia="Calibri" w:cs="Arial"/>
          <w:color w:val="000000" w:themeColor="text2"/>
          <w:szCs w:val="24"/>
        </w:rPr>
        <w:t xml:space="preserve"> </w:t>
      </w:r>
      <w:r w:rsidRPr="00141938">
        <w:rPr>
          <w:rFonts w:eastAsia="Calibri" w:cs="Arial"/>
          <w:color w:val="000000" w:themeColor="text2"/>
          <w:szCs w:val="24"/>
        </w:rPr>
        <w:t xml:space="preserve">There is no anticipated cost impact to approximately </w:t>
      </w:r>
      <w:r w:rsidR="00DB7718">
        <w:rPr>
          <w:rFonts w:eastAsia="Calibri" w:cs="Arial"/>
          <w:color w:val="000000" w:themeColor="text2"/>
          <w:szCs w:val="24"/>
        </w:rPr>
        <w:t>900</w:t>
      </w:r>
      <w:r w:rsidRPr="00141938">
        <w:rPr>
          <w:rFonts w:eastAsia="Calibri" w:cs="Arial"/>
          <w:color w:val="000000" w:themeColor="text2"/>
          <w:szCs w:val="24"/>
        </w:rPr>
        <w:t xml:space="preserve"> </w:t>
      </w:r>
      <w:r w:rsidR="00DB7718">
        <w:rPr>
          <w:rFonts w:eastAsia="Calibri" w:cs="Arial"/>
          <w:color w:val="000000" w:themeColor="text2"/>
          <w:szCs w:val="24"/>
        </w:rPr>
        <w:t>skilled nursing facilities</w:t>
      </w:r>
      <w:r w:rsidRPr="00141938">
        <w:rPr>
          <w:rFonts w:eastAsia="Calibri" w:cs="Arial"/>
          <w:color w:val="000000" w:themeColor="text2"/>
          <w:szCs w:val="24"/>
        </w:rPr>
        <w:t xml:space="preserve"> because these facilities are already required to submit the</w:t>
      </w:r>
      <w:r w:rsidR="00CF10C5" w:rsidRPr="00141938">
        <w:rPr>
          <w:rFonts w:eastAsia="Calibri" w:cs="Arial"/>
          <w:color w:val="000000" w:themeColor="text2"/>
          <w:szCs w:val="24"/>
        </w:rPr>
        <w:t xml:space="preserve"> </w:t>
      </w:r>
      <w:r w:rsidR="00DB7718">
        <w:rPr>
          <w:rFonts w:eastAsia="Calibri" w:cs="Arial"/>
          <w:color w:val="000000" w:themeColor="text2"/>
          <w:szCs w:val="24"/>
        </w:rPr>
        <w:t>ACFR</w:t>
      </w:r>
      <w:r w:rsidRPr="00141938">
        <w:rPr>
          <w:rFonts w:eastAsia="Calibri" w:cs="Arial"/>
          <w:color w:val="000000" w:themeColor="text2"/>
          <w:szCs w:val="24"/>
        </w:rPr>
        <w:t xml:space="preserve"> and updating the</w:t>
      </w:r>
      <w:r w:rsidR="00950CDB">
        <w:rPr>
          <w:rFonts w:eastAsia="Calibri" w:cs="Arial"/>
          <w:color w:val="000000" w:themeColor="text2"/>
          <w:szCs w:val="24"/>
        </w:rPr>
        <w:t xml:space="preserve"> due date is</w:t>
      </w:r>
      <w:r w:rsidR="00980D1F">
        <w:rPr>
          <w:rFonts w:eastAsia="Calibri" w:cs="Arial"/>
          <w:color w:val="000000" w:themeColor="text2"/>
          <w:szCs w:val="24"/>
        </w:rPr>
        <w:t xml:space="preserve"> to their benefit</w:t>
      </w:r>
      <w:r w:rsidR="00950CDB">
        <w:rPr>
          <w:rFonts w:eastAsia="Calibri" w:cs="Arial"/>
          <w:color w:val="000000" w:themeColor="text2"/>
          <w:szCs w:val="24"/>
        </w:rPr>
        <w:t>.</w:t>
      </w:r>
    </w:p>
    <w:p w14:paraId="40E212B2" w14:textId="11543E88" w:rsidR="00C905CB" w:rsidRPr="00141938" w:rsidRDefault="00C905CB" w:rsidP="27416EC9">
      <w:pPr>
        <w:ind w:left="360" w:hanging="360"/>
        <w:rPr>
          <w:rFonts w:cs="Arial"/>
          <w:color w:val="000000"/>
          <w:szCs w:val="24"/>
        </w:rPr>
      </w:pPr>
    </w:p>
    <w:p w14:paraId="3BF40EEE" w14:textId="2D2B804B" w:rsidR="00C905CB" w:rsidRPr="00141938" w:rsidRDefault="00C905CB" w:rsidP="27416EC9">
      <w:pPr>
        <w:ind w:left="360" w:hanging="360"/>
        <w:rPr>
          <w:rFonts w:eastAsia="Calibri" w:cs="Arial"/>
          <w:b/>
          <w:bCs/>
          <w:color w:val="000000"/>
          <w:szCs w:val="24"/>
        </w:rPr>
      </w:pPr>
      <w:r w:rsidRPr="00141938">
        <w:rPr>
          <w:rFonts w:eastAsia="Calibri" w:cs="Arial"/>
          <w:b/>
          <w:bCs/>
          <w:color w:val="000000" w:themeColor="text2"/>
          <w:szCs w:val="24"/>
        </w:rPr>
        <w:t>VIII. TECHNICAL, THEORETICAL, OR EMPIRICAL STUDY, REPORTS, OR SIMILAR DOCUMENTS RELIED UPON</w:t>
      </w:r>
    </w:p>
    <w:p w14:paraId="5F47FDA4" w14:textId="5F2AAC97" w:rsidR="27416EC9" w:rsidRPr="00141938" w:rsidRDefault="27416EC9" w:rsidP="27416EC9">
      <w:pPr>
        <w:ind w:left="360" w:hanging="360"/>
        <w:rPr>
          <w:rFonts w:cs="Arial"/>
          <w:b/>
          <w:bCs/>
          <w:color w:val="000000" w:themeColor="text2"/>
          <w:szCs w:val="24"/>
        </w:rPr>
      </w:pPr>
    </w:p>
    <w:p w14:paraId="55A27EEE" w14:textId="3E0F9142" w:rsidR="0092352C" w:rsidRPr="00141938" w:rsidRDefault="003A3E3E" w:rsidP="27416EC9">
      <w:pPr>
        <w:ind w:left="360" w:hanging="360"/>
        <w:rPr>
          <w:rFonts w:eastAsia="Calibri" w:cs="Arial"/>
          <w:color w:val="000000"/>
          <w:szCs w:val="24"/>
        </w:rPr>
      </w:pPr>
      <w:r w:rsidRPr="00141938">
        <w:rPr>
          <w:rFonts w:eastAsia="Calibri" w:cs="Arial"/>
          <w:color w:val="000000" w:themeColor="text2"/>
          <w:szCs w:val="24"/>
        </w:rPr>
        <w:t>N</w:t>
      </w:r>
      <w:r w:rsidR="2B2E3ED3" w:rsidRPr="00141938">
        <w:rPr>
          <w:rFonts w:eastAsia="Calibri" w:cs="Arial"/>
          <w:color w:val="000000" w:themeColor="text2"/>
          <w:szCs w:val="24"/>
        </w:rPr>
        <w:t>one.</w:t>
      </w:r>
    </w:p>
    <w:p w14:paraId="22A80444" w14:textId="77777777" w:rsidR="00C905CB" w:rsidRPr="00141938" w:rsidRDefault="00C905CB" w:rsidP="00C905CB">
      <w:pPr>
        <w:ind w:left="360" w:hanging="360"/>
        <w:rPr>
          <w:rFonts w:eastAsia="Calibri" w:cs="Arial"/>
          <w:color w:val="000000"/>
          <w:szCs w:val="24"/>
        </w:rPr>
      </w:pPr>
    </w:p>
    <w:p w14:paraId="22B87B66" w14:textId="77777777" w:rsidR="00C905CB" w:rsidRPr="00141938" w:rsidRDefault="00C905CB" w:rsidP="00C905CB">
      <w:pPr>
        <w:ind w:left="360" w:hanging="360"/>
        <w:rPr>
          <w:rFonts w:eastAsia="Calibri" w:cs="Arial"/>
          <w:color w:val="000000"/>
          <w:szCs w:val="24"/>
        </w:rPr>
      </w:pPr>
      <w:r w:rsidRPr="1FC5AE68">
        <w:rPr>
          <w:rFonts w:eastAsia="Calibri" w:cs="Arial"/>
          <w:b/>
          <w:color w:val="000000" w:themeColor="text2"/>
          <w:szCs w:val="24"/>
        </w:rPr>
        <w:t>IX. CONSIDERATION OF ALTERNATIVES</w:t>
      </w:r>
    </w:p>
    <w:p w14:paraId="1A62B19A" w14:textId="77777777" w:rsidR="00C905CB" w:rsidRPr="00141938" w:rsidRDefault="00C905CB" w:rsidP="00C905CB">
      <w:pPr>
        <w:ind w:left="360" w:hanging="360"/>
        <w:rPr>
          <w:rFonts w:eastAsia="Calibri" w:cs="Arial"/>
          <w:color w:val="000000"/>
          <w:szCs w:val="24"/>
        </w:rPr>
      </w:pPr>
    </w:p>
    <w:p w14:paraId="4A0675D9" w14:textId="73ABED89" w:rsidR="00C905CB" w:rsidRPr="00141938" w:rsidRDefault="00C905CB" w:rsidP="00465EC1">
      <w:pPr>
        <w:rPr>
          <w:rFonts w:cs="Arial"/>
        </w:rPr>
      </w:pPr>
      <w:r w:rsidRPr="1FC5AE68">
        <w:rPr>
          <w:rFonts w:eastAsia="Calibri" w:cs="Arial"/>
          <w:color w:val="000000" w:themeColor="text2"/>
          <w:szCs w:val="24"/>
        </w:rPr>
        <w:t xml:space="preserve">No reasonable alternatives have been identified by </w:t>
      </w:r>
      <w:r w:rsidR="00E00FEC" w:rsidRPr="1FC5AE68">
        <w:rPr>
          <w:rFonts w:eastAsia="Calibri" w:cs="Arial"/>
          <w:color w:val="000000" w:themeColor="text2"/>
          <w:szCs w:val="24"/>
        </w:rPr>
        <w:t>HCAI</w:t>
      </w:r>
      <w:r w:rsidRPr="1FC5AE68">
        <w:rPr>
          <w:rFonts w:eastAsia="Calibri" w:cs="Arial"/>
          <w:color w:val="000000" w:themeColor="text2"/>
          <w:szCs w:val="24"/>
        </w:rPr>
        <w:t xml:space="preserve"> or have otherwise been</w:t>
      </w:r>
      <w:r w:rsidR="0093291E">
        <w:rPr>
          <w:rFonts w:eastAsia="Calibri" w:cs="Arial"/>
          <w:color w:val="000000" w:themeColor="text2"/>
          <w:szCs w:val="24"/>
        </w:rPr>
        <w:t xml:space="preserve"> </w:t>
      </w:r>
      <w:r w:rsidRPr="1FC5AE68">
        <w:rPr>
          <w:rFonts w:eastAsia="Calibri" w:cs="Arial"/>
          <w:color w:val="000000" w:themeColor="text2"/>
          <w:szCs w:val="24"/>
        </w:rPr>
        <w:t>identified</w:t>
      </w:r>
      <w:r w:rsidR="0093291E">
        <w:rPr>
          <w:rFonts w:eastAsia="Calibri" w:cs="Arial"/>
          <w:color w:val="000000"/>
          <w:szCs w:val="24"/>
        </w:rPr>
        <w:t xml:space="preserve"> </w:t>
      </w:r>
      <w:r w:rsidRPr="1FC5AE68">
        <w:rPr>
          <w:rFonts w:eastAsia="Calibri" w:cs="Arial"/>
          <w:color w:val="000000" w:themeColor="text2"/>
          <w:szCs w:val="24"/>
        </w:rPr>
        <w:t>and brought to its attention that would be more effective in carrying out the purpose for which</w:t>
      </w:r>
      <w:r w:rsidR="0093291E">
        <w:rPr>
          <w:rFonts w:eastAsia="Calibri" w:cs="Arial"/>
          <w:color w:val="000000"/>
          <w:szCs w:val="24"/>
        </w:rPr>
        <w:t xml:space="preserve"> </w:t>
      </w:r>
      <w:r w:rsidRPr="1FC5AE68">
        <w:rPr>
          <w:rFonts w:eastAsia="Calibri" w:cs="Arial"/>
          <w:color w:val="000000" w:themeColor="text2"/>
          <w:szCs w:val="24"/>
        </w:rPr>
        <w:t>the action is proposed or would be as effective and less burdensome to affected private persons</w:t>
      </w:r>
      <w:r w:rsidR="0093291E">
        <w:rPr>
          <w:rFonts w:eastAsia="Calibri" w:cs="Arial"/>
          <w:color w:val="000000"/>
          <w:szCs w:val="24"/>
        </w:rPr>
        <w:t xml:space="preserve"> </w:t>
      </w:r>
      <w:r w:rsidRPr="1FC5AE68">
        <w:rPr>
          <w:rFonts w:eastAsia="Calibri" w:cs="Arial"/>
          <w:color w:val="000000" w:themeColor="text2"/>
          <w:szCs w:val="24"/>
        </w:rPr>
        <w:t>than the proposed action or would be more cost-effective to affected private persons and</w:t>
      </w:r>
      <w:r w:rsidR="0093291E">
        <w:rPr>
          <w:rFonts w:eastAsia="Calibri" w:cs="Arial"/>
          <w:color w:val="000000"/>
          <w:szCs w:val="24"/>
        </w:rPr>
        <w:t xml:space="preserve"> </w:t>
      </w:r>
      <w:r w:rsidRPr="1FC5AE68">
        <w:rPr>
          <w:rFonts w:eastAsia="Calibri" w:cs="Arial"/>
          <w:color w:val="000000" w:themeColor="text2"/>
          <w:szCs w:val="24"/>
        </w:rPr>
        <w:t>equally effective in implementing that statutory policy or other provision of law.</w:t>
      </w:r>
    </w:p>
    <w:sectPr w:rsidR="00C905CB" w:rsidRPr="00141938" w:rsidSect="00604199">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266BE" w14:textId="77777777" w:rsidR="00A53BE3" w:rsidRDefault="00A53BE3" w:rsidP="00D47CDB">
      <w:r>
        <w:separator/>
      </w:r>
    </w:p>
  </w:endnote>
  <w:endnote w:type="continuationSeparator" w:id="0">
    <w:p w14:paraId="1FED5CE4" w14:textId="77777777" w:rsidR="00A53BE3" w:rsidRDefault="00A53BE3" w:rsidP="00D47CDB">
      <w:r>
        <w:continuationSeparator/>
      </w:r>
    </w:p>
  </w:endnote>
  <w:endnote w:type="continuationNotice" w:id="1">
    <w:p w14:paraId="668F73A3" w14:textId="77777777" w:rsidR="00A53BE3" w:rsidRDefault="00A53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554554"/>
      <w:docPartObj>
        <w:docPartGallery w:val="Page Numbers (Bottom of Page)"/>
        <w:docPartUnique/>
      </w:docPartObj>
    </w:sdtPr>
    <w:sdtEndPr/>
    <w:sdtContent>
      <w:sdt>
        <w:sdtPr>
          <w:id w:val="291182793"/>
          <w:docPartObj>
            <w:docPartGallery w:val="Page Numbers (Top of Page)"/>
            <w:docPartUnique/>
          </w:docPartObj>
        </w:sdtPr>
        <w:sdtEndPr/>
        <w:sdtContent>
          <w:p w14:paraId="7D753731" w14:textId="77777777" w:rsidR="00DC1FDA" w:rsidRDefault="00DC1FDA" w:rsidP="00D47CDB">
            <w:pPr>
              <w:pStyle w:val="Footer"/>
            </w:pPr>
            <w:r>
              <w:t xml:space="preserve">Page </w:t>
            </w:r>
            <w:r>
              <w:rPr>
                <w:szCs w:val="24"/>
              </w:rPr>
              <w:fldChar w:fldCharType="begin"/>
            </w:r>
            <w:r>
              <w:instrText xml:space="preserve"> PAGE </w:instrText>
            </w:r>
            <w:r>
              <w:rPr>
                <w:szCs w:val="24"/>
              </w:rPr>
              <w:fldChar w:fldCharType="separate"/>
            </w:r>
            <w:r>
              <w:rPr>
                <w:noProof/>
              </w:rPr>
              <w:t>2</w:t>
            </w:r>
            <w:r>
              <w:rPr>
                <w:szCs w:val="24"/>
              </w:rPr>
              <w:fldChar w:fldCharType="end"/>
            </w:r>
            <w:r>
              <w:t xml:space="preserve"> of </w:t>
            </w:r>
            <w:r>
              <w:rPr>
                <w:noProof/>
              </w:rPr>
              <w:fldChar w:fldCharType="begin"/>
            </w:r>
            <w:r>
              <w:rPr>
                <w:noProof/>
              </w:rPr>
              <w:instrText xml:space="preserve"> NUMPAGES  </w:instrText>
            </w:r>
            <w:r>
              <w:rPr>
                <w:noProof/>
              </w:rPr>
              <w:fldChar w:fldCharType="separate"/>
            </w:r>
            <w:r>
              <w:rPr>
                <w:noProof/>
              </w:rPr>
              <w:t>2</w:t>
            </w:r>
            <w:r>
              <w:rPr>
                <w:noProof/>
              </w:rPr>
              <w:fldChar w:fldCharType="end"/>
            </w:r>
          </w:p>
        </w:sdtContent>
      </w:sdt>
    </w:sdtContent>
  </w:sdt>
  <w:p w14:paraId="14D35FF8" w14:textId="77777777" w:rsidR="00DC1FDA" w:rsidRDefault="00DC1FDA" w:rsidP="00D47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D6F1" w14:textId="77777777" w:rsidR="00A53BE3" w:rsidRDefault="00A53BE3" w:rsidP="00D47CDB">
      <w:r>
        <w:separator/>
      </w:r>
    </w:p>
  </w:footnote>
  <w:footnote w:type="continuationSeparator" w:id="0">
    <w:p w14:paraId="183A2216" w14:textId="77777777" w:rsidR="00A53BE3" w:rsidRDefault="00A53BE3" w:rsidP="00D47CDB">
      <w:r>
        <w:continuationSeparator/>
      </w:r>
    </w:p>
  </w:footnote>
  <w:footnote w:type="continuationNotice" w:id="1">
    <w:p w14:paraId="20F40655" w14:textId="77777777" w:rsidR="00A53BE3" w:rsidRDefault="00A53B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8DA6" w14:textId="77777777" w:rsidR="003C4622" w:rsidRDefault="003C46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5B1"/>
    <w:multiLevelType w:val="hybridMultilevel"/>
    <w:tmpl w:val="B70848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A24B1D"/>
    <w:multiLevelType w:val="multilevel"/>
    <w:tmpl w:val="4B1CDF06"/>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F707DDF"/>
    <w:multiLevelType w:val="hybridMultilevel"/>
    <w:tmpl w:val="594E70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485434"/>
    <w:multiLevelType w:val="hybridMultilevel"/>
    <w:tmpl w:val="3ED0154E"/>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 w15:restartNumberingAfterBreak="0">
    <w:nsid w:val="158C5E3B"/>
    <w:multiLevelType w:val="hybridMultilevel"/>
    <w:tmpl w:val="B75E2CF2"/>
    <w:lvl w:ilvl="0" w:tplc="C9D6B030">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E6C0B"/>
    <w:multiLevelType w:val="hybridMultilevel"/>
    <w:tmpl w:val="8612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D5EE7"/>
    <w:multiLevelType w:val="hybridMultilevel"/>
    <w:tmpl w:val="FDFAF870"/>
    <w:lvl w:ilvl="0" w:tplc="5D74857E">
      <w:start w:val="1"/>
      <w:numFmt w:val="bullet"/>
      <w:pStyle w:val="Bullet3"/>
      <w:lvlText w:val=""/>
      <w:lvlJc w:val="left"/>
      <w:pPr>
        <w:tabs>
          <w:tab w:val="num" w:pos="1296"/>
        </w:tabs>
        <w:ind w:left="1296" w:hanging="396"/>
      </w:pPr>
      <w:rPr>
        <w:rFonts w:ascii="Symbol" w:hAnsi="Symbol" w:hint="default"/>
        <w:sz w:val="24"/>
      </w:rPr>
    </w:lvl>
    <w:lvl w:ilvl="1" w:tplc="A52AC9AE">
      <w:start w:val="1"/>
      <w:numFmt w:val="bullet"/>
      <w:lvlText w:val="o"/>
      <w:lvlJc w:val="left"/>
      <w:pPr>
        <w:tabs>
          <w:tab w:val="num" w:pos="1800"/>
        </w:tabs>
        <w:ind w:left="1800" w:hanging="360"/>
      </w:pPr>
      <w:rPr>
        <w:rFonts w:ascii="Courier New" w:hAnsi="Courier New" w:hint="default"/>
      </w:rPr>
    </w:lvl>
    <w:lvl w:ilvl="2" w:tplc="AF8E6EB6" w:tentative="1">
      <w:start w:val="1"/>
      <w:numFmt w:val="bullet"/>
      <w:lvlText w:val=""/>
      <w:lvlJc w:val="left"/>
      <w:pPr>
        <w:tabs>
          <w:tab w:val="num" w:pos="2520"/>
        </w:tabs>
        <w:ind w:left="2520" w:hanging="360"/>
      </w:pPr>
      <w:rPr>
        <w:rFonts w:ascii="Wingdings" w:hAnsi="Wingdings" w:hint="default"/>
      </w:rPr>
    </w:lvl>
    <w:lvl w:ilvl="3" w:tplc="B7F276B6" w:tentative="1">
      <w:start w:val="1"/>
      <w:numFmt w:val="bullet"/>
      <w:lvlText w:val=""/>
      <w:lvlJc w:val="left"/>
      <w:pPr>
        <w:tabs>
          <w:tab w:val="num" w:pos="3240"/>
        </w:tabs>
        <w:ind w:left="3240" w:hanging="360"/>
      </w:pPr>
      <w:rPr>
        <w:rFonts w:ascii="Symbol" w:hAnsi="Symbol" w:hint="default"/>
      </w:rPr>
    </w:lvl>
    <w:lvl w:ilvl="4" w:tplc="98846CC4" w:tentative="1">
      <w:start w:val="1"/>
      <w:numFmt w:val="bullet"/>
      <w:lvlText w:val="o"/>
      <w:lvlJc w:val="left"/>
      <w:pPr>
        <w:tabs>
          <w:tab w:val="num" w:pos="3960"/>
        </w:tabs>
        <w:ind w:left="3960" w:hanging="360"/>
      </w:pPr>
      <w:rPr>
        <w:rFonts w:ascii="Courier New" w:hAnsi="Courier New" w:hint="default"/>
      </w:rPr>
    </w:lvl>
    <w:lvl w:ilvl="5" w:tplc="04BC1498" w:tentative="1">
      <w:start w:val="1"/>
      <w:numFmt w:val="bullet"/>
      <w:lvlText w:val=""/>
      <w:lvlJc w:val="left"/>
      <w:pPr>
        <w:tabs>
          <w:tab w:val="num" w:pos="4680"/>
        </w:tabs>
        <w:ind w:left="4680" w:hanging="360"/>
      </w:pPr>
      <w:rPr>
        <w:rFonts w:ascii="Wingdings" w:hAnsi="Wingdings" w:hint="default"/>
      </w:rPr>
    </w:lvl>
    <w:lvl w:ilvl="6" w:tplc="49E09ADA" w:tentative="1">
      <w:start w:val="1"/>
      <w:numFmt w:val="bullet"/>
      <w:lvlText w:val=""/>
      <w:lvlJc w:val="left"/>
      <w:pPr>
        <w:tabs>
          <w:tab w:val="num" w:pos="5400"/>
        </w:tabs>
        <w:ind w:left="5400" w:hanging="360"/>
      </w:pPr>
      <w:rPr>
        <w:rFonts w:ascii="Symbol" w:hAnsi="Symbol" w:hint="default"/>
      </w:rPr>
    </w:lvl>
    <w:lvl w:ilvl="7" w:tplc="147C2092" w:tentative="1">
      <w:start w:val="1"/>
      <w:numFmt w:val="bullet"/>
      <w:lvlText w:val="o"/>
      <w:lvlJc w:val="left"/>
      <w:pPr>
        <w:tabs>
          <w:tab w:val="num" w:pos="6120"/>
        </w:tabs>
        <w:ind w:left="6120" w:hanging="360"/>
      </w:pPr>
      <w:rPr>
        <w:rFonts w:ascii="Courier New" w:hAnsi="Courier New" w:hint="default"/>
      </w:rPr>
    </w:lvl>
    <w:lvl w:ilvl="8" w:tplc="C6BCBD22"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BE07947"/>
    <w:multiLevelType w:val="hybridMultilevel"/>
    <w:tmpl w:val="E438D45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A6D61"/>
    <w:multiLevelType w:val="hybridMultilevel"/>
    <w:tmpl w:val="DE865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724BEE"/>
    <w:multiLevelType w:val="hybridMultilevel"/>
    <w:tmpl w:val="D7906478"/>
    <w:lvl w:ilvl="0" w:tplc="AE685526">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7A138C"/>
    <w:multiLevelType w:val="hybridMultilevel"/>
    <w:tmpl w:val="4FBA1C90"/>
    <w:lvl w:ilvl="0" w:tplc="9280D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917AC4"/>
    <w:multiLevelType w:val="hybridMultilevel"/>
    <w:tmpl w:val="5550361C"/>
    <w:lvl w:ilvl="0" w:tplc="9294C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CC47A3"/>
    <w:multiLevelType w:val="hybridMultilevel"/>
    <w:tmpl w:val="179E5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7F655C"/>
    <w:multiLevelType w:val="hybridMultilevel"/>
    <w:tmpl w:val="AC1C3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6C0F28"/>
    <w:multiLevelType w:val="hybridMultilevel"/>
    <w:tmpl w:val="3876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75D0"/>
    <w:multiLevelType w:val="hybridMultilevel"/>
    <w:tmpl w:val="D3FCFDD6"/>
    <w:lvl w:ilvl="0" w:tplc="7D243BC0">
      <w:start w:val="1"/>
      <w:numFmt w:val="bullet"/>
      <w:pStyle w:val="Table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BA3D0E"/>
    <w:multiLevelType w:val="hybridMultilevel"/>
    <w:tmpl w:val="ECE00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8C3BC2"/>
    <w:multiLevelType w:val="hybridMultilevel"/>
    <w:tmpl w:val="C552602E"/>
    <w:lvl w:ilvl="0" w:tplc="6318E3C6">
      <w:start w:val="1"/>
      <w:numFmt w:val="bullet"/>
      <w:pStyle w:val="Bullet1"/>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D2203BA"/>
    <w:multiLevelType w:val="hybridMultilevel"/>
    <w:tmpl w:val="6B3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3C23C5"/>
    <w:multiLevelType w:val="hybridMultilevel"/>
    <w:tmpl w:val="71F0932C"/>
    <w:lvl w:ilvl="0" w:tplc="9990A62E">
      <w:start w:val="1"/>
      <w:numFmt w:val="decimal"/>
      <w:pStyle w:val="Numbered"/>
      <w:lvlText w:val="%1."/>
      <w:lvlJc w:val="left"/>
      <w:pPr>
        <w:tabs>
          <w:tab w:val="num" w:pos="360"/>
        </w:tabs>
        <w:ind w:left="360" w:hanging="360"/>
      </w:pPr>
      <w:rPr>
        <w:rFonts w:hint="default"/>
        <w:b w:val="0"/>
        <w:i w:val="0"/>
        <w:color w:val="000000"/>
      </w:rPr>
    </w:lvl>
    <w:lvl w:ilvl="1" w:tplc="D8B8BFE4">
      <w:start w:val="1"/>
      <w:numFmt w:val="decimal"/>
      <w:lvlText w:val="%2."/>
      <w:lvlJc w:val="left"/>
      <w:pPr>
        <w:tabs>
          <w:tab w:val="num" w:pos="1080"/>
        </w:tabs>
        <w:ind w:left="1080" w:hanging="360"/>
      </w:pPr>
      <w:rPr>
        <w:rFonts w:ascii="Book Antiqua" w:hAnsi="Book Antiqua" w:hint="default"/>
        <w:b w:val="0"/>
        <w:i w:val="0"/>
        <w:sz w:val="24"/>
      </w:rPr>
    </w:lvl>
    <w:lvl w:ilvl="2" w:tplc="2B8299F6">
      <w:start w:val="1"/>
      <w:numFmt w:val="bullet"/>
      <w:lvlText w:val=""/>
      <w:lvlJc w:val="left"/>
      <w:pPr>
        <w:tabs>
          <w:tab w:val="num" w:pos="1980"/>
        </w:tabs>
        <w:ind w:left="1980" w:hanging="360"/>
      </w:pPr>
      <w:rPr>
        <w:rFonts w:ascii="Symbol" w:hAnsi="Symbol" w:hint="default"/>
        <w:sz w:val="24"/>
      </w:rPr>
    </w:lvl>
    <w:lvl w:ilvl="3" w:tplc="0556F54C" w:tentative="1">
      <w:start w:val="1"/>
      <w:numFmt w:val="decimal"/>
      <w:lvlText w:val="%4."/>
      <w:lvlJc w:val="left"/>
      <w:pPr>
        <w:tabs>
          <w:tab w:val="num" w:pos="2520"/>
        </w:tabs>
        <w:ind w:left="2520" w:hanging="360"/>
      </w:pPr>
    </w:lvl>
    <w:lvl w:ilvl="4" w:tplc="1DE66BB0" w:tentative="1">
      <w:start w:val="1"/>
      <w:numFmt w:val="lowerLetter"/>
      <w:lvlText w:val="%5."/>
      <w:lvlJc w:val="left"/>
      <w:pPr>
        <w:tabs>
          <w:tab w:val="num" w:pos="3240"/>
        </w:tabs>
        <w:ind w:left="3240" w:hanging="360"/>
      </w:pPr>
    </w:lvl>
    <w:lvl w:ilvl="5" w:tplc="A2CA9120" w:tentative="1">
      <w:start w:val="1"/>
      <w:numFmt w:val="lowerRoman"/>
      <w:lvlText w:val="%6."/>
      <w:lvlJc w:val="right"/>
      <w:pPr>
        <w:tabs>
          <w:tab w:val="num" w:pos="3960"/>
        </w:tabs>
        <w:ind w:left="3960" w:hanging="180"/>
      </w:pPr>
    </w:lvl>
    <w:lvl w:ilvl="6" w:tplc="E5C6696E" w:tentative="1">
      <w:start w:val="1"/>
      <w:numFmt w:val="decimal"/>
      <w:lvlText w:val="%7."/>
      <w:lvlJc w:val="left"/>
      <w:pPr>
        <w:tabs>
          <w:tab w:val="num" w:pos="4680"/>
        </w:tabs>
        <w:ind w:left="4680" w:hanging="360"/>
      </w:pPr>
    </w:lvl>
    <w:lvl w:ilvl="7" w:tplc="1E809550" w:tentative="1">
      <w:start w:val="1"/>
      <w:numFmt w:val="lowerLetter"/>
      <w:lvlText w:val="%8."/>
      <w:lvlJc w:val="left"/>
      <w:pPr>
        <w:tabs>
          <w:tab w:val="num" w:pos="5400"/>
        </w:tabs>
        <w:ind w:left="5400" w:hanging="360"/>
      </w:pPr>
    </w:lvl>
    <w:lvl w:ilvl="8" w:tplc="88686366" w:tentative="1">
      <w:start w:val="1"/>
      <w:numFmt w:val="lowerRoman"/>
      <w:lvlText w:val="%9."/>
      <w:lvlJc w:val="right"/>
      <w:pPr>
        <w:tabs>
          <w:tab w:val="num" w:pos="6120"/>
        </w:tabs>
        <w:ind w:left="6120" w:hanging="180"/>
      </w:pPr>
    </w:lvl>
  </w:abstractNum>
  <w:abstractNum w:abstractNumId="20" w15:restartNumberingAfterBreak="0">
    <w:nsid w:val="747F7D65"/>
    <w:multiLevelType w:val="hybridMultilevel"/>
    <w:tmpl w:val="BD308A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82610A2"/>
    <w:multiLevelType w:val="hybridMultilevel"/>
    <w:tmpl w:val="99D85C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5273266">
    <w:abstractNumId w:val="19"/>
  </w:num>
  <w:num w:numId="2" w16cid:durableId="360479190">
    <w:abstractNumId w:val="6"/>
  </w:num>
  <w:num w:numId="3" w16cid:durableId="1209342046">
    <w:abstractNumId w:val="1"/>
  </w:num>
  <w:num w:numId="4" w16cid:durableId="533470818">
    <w:abstractNumId w:val="15"/>
  </w:num>
  <w:num w:numId="5" w16cid:durableId="271672198">
    <w:abstractNumId w:val="17"/>
  </w:num>
  <w:num w:numId="6" w16cid:durableId="1542859838">
    <w:abstractNumId w:val="12"/>
  </w:num>
  <w:num w:numId="7" w16cid:durableId="1145127153">
    <w:abstractNumId w:val="3"/>
  </w:num>
  <w:num w:numId="8" w16cid:durableId="1056397580">
    <w:abstractNumId w:val="16"/>
  </w:num>
  <w:num w:numId="9" w16cid:durableId="235434977">
    <w:abstractNumId w:val="7"/>
  </w:num>
  <w:num w:numId="10" w16cid:durableId="259414263">
    <w:abstractNumId w:val="13"/>
  </w:num>
  <w:num w:numId="11" w16cid:durableId="329329508">
    <w:abstractNumId w:val="21"/>
  </w:num>
  <w:num w:numId="12" w16cid:durableId="1647664999">
    <w:abstractNumId w:val="0"/>
  </w:num>
  <w:num w:numId="13" w16cid:durableId="1663969482">
    <w:abstractNumId w:val="2"/>
  </w:num>
  <w:num w:numId="14" w16cid:durableId="1011641627">
    <w:abstractNumId w:val="18"/>
  </w:num>
  <w:num w:numId="15" w16cid:durableId="1799109186">
    <w:abstractNumId w:val="14"/>
  </w:num>
  <w:num w:numId="16" w16cid:durableId="477185041">
    <w:abstractNumId w:val="20"/>
  </w:num>
  <w:num w:numId="17" w16cid:durableId="52774284">
    <w:abstractNumId w:val="8"/>
  </w:num>
  <w:num w:numId="18" w16cid:durableId="646395035">
    <w:abstractNumId w:val="9"/>
  </w:num>
  <w:num w:numId="19" w16cid:durableId="1416636008">
    <w:abstractNumId w:val="5"/>
  </w:num>
  <w:num w:numId="20" w16cid:durableId="2046756138">
    <w:abstractNumId w:val="11"/>
  </w:num>
  <w:num w:numId="21" w16cid:durableId="374432492">
    <w:abstractNumId w:val="10"/>
  </w:num>
  <w:num w:numId="22" w16cid:durableId="1663197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22"/>
    <w:rsid w:val="00000741"/>
    <w:rsid w:val="000167D0"/>
    <w:rsid w:val="00016C9C"/>
    <w:rsid w:val="00021AA3"/>
    <w:rsid w:val="00026DDE"/>
    <w:rsid w:val="0003139D"/>
    <w:rsid w:val="00031607"/>
    <w:rsid w:val="00032B41"/>
    <w:rsid w:val="0003387E"/>
    <w:rsid w:val="0003631F"/>
    <w:rsid w:val="00037B8C"/>
    <w:rsid w:val="00047A97"/>
    <w:rsid w:val="000515CD"/>
    <w:rsid w:val="0006367C"/>
    <w:rsid w:val="00067CCE"/>
    <w:rsid w:val="000833B9"/>
    <w:rsid w:val="00084175"/>
    <w:rsid w:val="00085D93"/>
    <w:rsid w:val="00086A3E"/>
    <w:rsid w:val="000930C1"/>
    <w:rsid w:val="0009518F"/>
    <w:rsid w:val="000B01C0"/>
    <w:rsid w:val="000B0728"/>
    <w:rsid w:val="000B46A6"/>
    <w:rsid w:val="000C212B"/>
    <w:rsid w:val="000C2410"/>
    <w:rsid w:val="000C3686"/>
    <w:rsid w:val="000C5D3F"/>
    <w:rsid w:val="000E12D2"/>
    <w:rsid w:val="000E6858"/>
    <w:rsid w:val="000F0DEE"/>
    <w:rsid w:val="000F3584"/>
    <w:rsid w:val="000F6F16"/>
    <w:rsid w:val="000F766B"/>
    <w:rsid w:val="00100DAB"/>
    <w:rsid w:val="0010271E"/>
    <w:rsid w:val="001070C7"/>
    <w:rsid w:val="00114428"/>
    <w:rsid w:val="001145EA"/>
    <w:rsid w:val="001202A0"/>
    <w:rsid w:val="0012071B"/>
    <w:rsid w:val="00122123"/>
    <w:rsid w:val="00127652"/>
    <w:rsid w:val="00135962"/>
    <w:rsid w:val="001416B3"/>
    <w:rsid w:val="00141938"/>
    <w:rsid w:val="00152804"/>
    <w:rsid w:val="00157592"/>
    <w:rsid w:val="00162BCF"/>
    <w:rsid w:val="001637F6"/>
    <w:rsid w:val="00167E01"/>
    <w:rsid w:val="00171529"/>
    <w:rsid w:val="00171EE5"/>
    <w:rsid w:val="00173F39"/>
    <w:rsid w:val="00174178"/>
    <w:rsid w:val="0017659B"/>
    <w:rsid w:val="001915AA"/>
    <w:rsid w:val="001A2C31"/>
    <w:rsid w:val="001A4C10"/>
    <w:rsid w:val="001B787A"/>
    <w:rsid w:val="001E37C1"/>
    <w:rsid w:val="001E5C97"/>
    <w:rsid w:val="001E6916"/>
    <w:rsid w:val="001F0255"/>
    <w:rsid w:val="00204CA4"/>
    <w:rsid w:val="00207AF2"/>
    <w:rsid w:val="00213704"/>
    <w:rsid w:val="002171C1"/>
    <w:rsid w:val="002239F0"/>
    <w:rsid w:val="002266EF"/>
    <w:rsid w:val="0023274B"/>
    <w:rsid w:val="002342F2"/>
    <w:rsid w:val="0023498E"/>
    <w:rsid w:val="0023559B"/>
    <w:rsid w:val="002365BB"/>
    <w:rsid w:val="00250249"/>
    <w:rsid w:val="002533A6"/>
    <w:rsid w:val="00255413"/>
    <w:rsid w:val="002624F6"/>
    <w:rsid w:val="00271936"/>
    <w:rsid w:val="002769A3"/>
    <w:rsid w:val="00290D30"/>
    <w:rsid w:val="00292F10"/>
    <w:rsid w:val="002A1680"/>
    <w:rsid w:val="002A51C0"/>
    <w:rsid w:val="002B003B"/>
    <w:rsid w:val="002B2EC1"/>
    <w:rsid w:val="002B32C7"/>
    <w:rsid w:val="002B414C"/>
    <w:rsid w:val="002C0B7D"/>
    <w:rsid w:val="002C63A0"/>
    <w:rsid w:val="002D21DC"/>
    <w:rsid w:val="002D778B"/>
    <w:rsid w:val="002E307F"/>
    <w:rsid w:val="002E55CA"/>
    <w:rsid w:val="002F03E5"/>
    <w:rsid w:val="002F4D93"/>
    <w:rsid w:val="003033A1"/>
    <w:rsid w:val="003149BE"/>
    <w:rsid w:val="00315C83"/>
    <w:rsid w:val="00316191"/>
    <w:rsid w:val="00323995"/>
    <w:rsid w:val="00325FBB"/>
    <w:rsid w:val="00332D45"/>
    <w:rsid w:val="00333E0E"/>
    <w:rsid w:val="003420BB"/>
    <w:rsid w:val="003505C5"/>
    <w:rsid w:val="00352676"/>
    <w:rsid w:val="0035618C"/>
    <w:rsid w:val="00364A50"/>
    <w:rsid w:val="00364F79"/>
    <w:rsid w:val="003677EF"/>
    <w:rsid w:val="00380539"/>
    <w:rsid w:val="003816BF"/>
    <w:rsid w:val="00387BDA"/>
    <w:rsid w:val="00391D0C"/>
    <w:rsid w:val="00397110"/>
    <w:rsid w:val="003A0D6E"/>
    <w:rsid w:val="003A3851"/>
    <w:rsid w:val="003A3E3E"/>
    <w:rsid w:val="003A7583"/>
    <w:rsid w:val="003B3DE1"/>
    <w:rsid w:val="003C4622"/>
    <w:rsid w:val="003C7A12"/>
    <w:rsid w:val="003E19B4"/>
    <w:rsid w:val="003E3B4B"/>
    <w:rsid w:val="00402966"/>
    <w:rsid w:val="00402BD9"/>
    <w:rsid w:val="00432EA5"/>
    <w:rsid w:val="00441FC0"/>
    <w:rsid w:val="004508E8"/>
    <w:rsid w:val="00452901"/>
    <w:rsid w:val="004600FF"/>
    <w:rsid w:val="00461E85"/>
    <w:rsid w:val="00462E3A"/>
    <w:rsid w:val="00465EC1"/>
    <w:rsid w:val="0047029D"/>
    <w:rsid w:val="00473A5D"/>
    <w:rsid w:val="00482519"/>
    <w:rsid w:val="004A730D"/>
    <w:rsid w:val="004B316B"/>
    <w:rsid w:val="004B317B"/>
    <w:rsid w:val="004B5785"/>
    <w:rsid w:val="004B726D"/>
    <w:rsid w:val="004C696C"/>
    <w:rsid w:val="004E4E58"/>
    <w:rsid w:val="004E7BDE"/>
    <w:rsid w:val="004F2F20"/>
    <w:rsid w:val="004F57CB"/>
    <w:rsid w:val="00504533"/>
    <w:rsid w:val="005054C2"/>
    <w:rsid w:val="00510C6E"/>
    <w:rsid w:val="00511400"/>
    <w:rsid w:val="00515C9D"/>
    <w:rsid w:val="00522316"/>
    <w:rsid w:val="00522E9F"/>
    <w:rsid w:val="00524735"/>
    <w:rsid w:val="005320DB"/>
    <w:rsid w:val="00535483"/>
    <w:rsid w:val="005364E9"/>
    <w:rsid w:val="005430B9"/>
    <w:rsid w:val="005502B5"/>
    <w:rsid w:val="0055234B"/>
    <w:rsid w:val="00565FD5"/>
    <w:rsid w:val="005705BA"/>
    <w:rsid w:val="00572B2D"/>
    <w:rsid w:val="00581BF0"/>
    <w:rsid w:val="005869CA"/>
    <w:rsid w:val="00587270"/>
    <w:rsid w:val="00587A9A"/>
    <w:rsid w:val="00587DB9"/>
    <w:rsid w:val="00593607"/>
    <w:rsid w:val="005A5256"/>
    <w:rsid w:val="005B30F5"/>
    <w:rsid w:val="005B4048"/>
    <w:rsid w:val="005B4A61"/>
    <w:rsid w:val="005B6067"/>
    <w:rsid w:val="005B6A3E"/>
    <w:rsid w:val="005C1E76"/>
    <w:rsid w:val="005D1C3F"/>
    <w:rsid w:val="005D3A50"/>
    <w:rsid w:val="005F76E7"/>
    <w:rsid w:val="006014A8"/>
    <w:rsid w:val="00604199"/>
    <w:rsid w:val="006042D9"/>
    <w:rsid w:val="00605F2A"/>
    <w:rsid w:val="0060617E"/>
    <w:rsid w:val="00616C82"/>
    <w:rsid w:val="00617AC2"/>
    <w:rsid w:val="006238F8"/>
    <w:rsid w:val="006253F9"/>
    <w:rsid w:val="00630062"/>
    <w:rsid w:val="00635219"/>
    <w:rsid w:val="00636300"/>
    <w:rsid w:val="00636D79"/>
    <w:rsid w:val="00643315"/>
    <w:rsid w:val="006452FF"/>
    <w:rsid w:val="00653E76"/>
    <w:rsid w:val="006708A3"/>
    <w:rsid w:val="00673D06"/>
    <w:rsid w:val="00676A41"/>
    <w:rsid w:val="00690F4D"/>
    <w:rsid w:val="0069145D"/>
    <w:rsid w:val="006952D3"/>
    <w:rsid w:val="006A42BB"/>
    <w:rsid w:val="006A4485"/>
    <w:rsid w:val="006B42E6"/>
    <w:rsid w:val="006B647A"/>
    <w:rsid w:val="006B78F3"/>
    <w:rsid w:val="006C371F"/>
    <w:rsid w:val="006C6AA0"/>
    <w:rsid w:val="006C785F"/>
    <w:rsid w:val="006D4284"/>
    <w:rsid w:val="006D7374"/>
    <w:rsid w:val="006E13E1"/>
    <w:rsid w:val="006E422F"/>
    <w:rsid w:val="007028D9"/>
    <w:rsid w:val="0071126B"/>
    <w:rsid w:val="00717414"/>
    <w:rsid w:val="00722FB4"/>
    <w:rsid w:val="00724A8E"/>
    <w:rsid w:val="00724BFB"/>
    <w:rsid w:val="007263DD"/>
    <w:rsid w:val="00726D7B"/>
    <w:rsid w:val="00742B2E"/>
    <w:rsid w:val="00746246"/>
    <w:rsid w:val="00746255"/>
    <w:rsid w:val="007520CA"/>
    <w:rsid w:val="00755CAD"/>
    <w:rsid w:val="00761D0C"/>
    <w:rsid w:val="00765073"/>
    <w:rsid w:val="0076541E"/>
    <w:rsid w:val="00767737"/>
    <w:rsid w:val="00770BC2"/>
    <w:rsid w:val="00774A1B"/>
    <w:rsid w:val="0077520E"/>
    <w:rsid w:val="00775339"/>
    <w:rsid w:val="00775F30"/>
    <w:rsid w:val="00776B11"/>
    <w:rsid w:val="00777575"/>
    <w:rsid w:val="00777E25"/>
    <w:rsid w:val="00777E7C"/>
    <w:rsid w:val="00782D3B"/>
    <w:rsid w:val="00790270"/>
    <w:rsid w:val="00793E8A"/>
    <w:rsid w:val="00795F90"/>
    <w:rsid w:val="00796B45"/>
    <w:rsid w:val="007A0643"/>
    <w:rsid w:val="007A162B"/>
    <w:rsid w:val="007A2692"/>
    <w:rsid w:val="007A6782"/>
    <w:rsid w:val="007A74BC"/>
    <w:rsid w:val="007B1B16"/>
    <w:rsid w:val="007B1F38"/>
    <w:rsid w:val="007B24EC"/>
    <w:rsid w:val="007B7DA7"/>
    <w:rsid w:val="007C5267"/>
    <w:rsid w:val="007C7241"/>
    <w:rsid w:val="007E0DDF"/>
    <w:rsid w:val="007E53A7"/>
    <w:rsid w:val="007F6802"/>
    <w:rsid w:val="00801160"/>
    <w:rsid w:val="00804E3F"/>
    <w:rsid w:val="008050C9"/>
    <w:rsid w:val="0081086F"/>
    <w:rsid w:val="00816711"/>
    <w:rsid w:val="00817017"/>
    <w:rsid w:val="0082006C"/>
    <w:rsid w:val="00820EE2"/>
    <w:rsid w:val="008274D7"/>
    <w:rsid w:val="00831A4C"/>
    <w:rsid w:val="008608E1"/>
    <w:rsid w:val="008629BF"/>
    <w:rsid w:val="00864304"/>
    <w:rsid w:val="00865593"/>
    <w:rsid w:val="00866B72"/>
    <w:rsid w:val="00874033"/>
    <w:rsid w:val="00882EE4"/>
    <w:rsid w:val="0088391E"/>
    <w:rsid w:val="00886248"/>
    <w:rsid w:val="00894762"/>
    <w:rsid w:val="00897D6E"/>
    <w:rsid w:val="008A1148"/>
    <w:rsid w:val="008A2146"/>
    <w:rsid w:val="008A5E23"/>
    <w:rsid w:val="008A6968"/>
    <w:rsid w:val="008B12F2"/>
    <w:rsid w:val="008B448A"/>
    <w:rsid w:val="008C4A49"/>
    <w:rsid w:val="008C79F2"/>
    <w:rsid w:val="008D23EE"/>
    <w:rsid w:val="008D3A71"/>
    <w:rsid w:val="008E1DC7"/>
    <w:rsid w:val="008E478E"/>
    <w:rsid w:val="008E59CE"/>
    <w:rsid w:val="008E613F"/>
    <w:rsid w:val="008F685E"/>
    <w:rsid w:val="00906795"/>
    <w:rsid w:val="009075EE"/>
    <w:rsid w:val="00911D7F"/>
    <w:rsid w:val="00912A62"/>
    <w:rsid w:val="0092264E"/>
    <w:rsid w:val="00922A46"/>
    <w:rsid w:val="00923115"/>
    <w:rsid w:val="0092352C"/>
    <w:rsid w:val="009245F9"/>
    <w:rsid w:val="009267E6"/>
    <w:rsid w:val="00926B86"/>
    <w:rsid w:val="0093291E"/>
    <w:rsid w:val="00941111"/>
    <w:rsid w:val="00941780"/>
    <w:rsid w:val="00950CDB"/>
    <w:rsid w:val="00964223"/>
    <w:rsid w:val="00966E74"/>
    <w:rsid w:val="00974F14"/>
    <w:rsid w:val="00980D1F"/>
    <w:rsid w:val="0098594E"/>
    <w:rsid w:val="0098730A"/>
    <w:rsid w:val="00996BB4"/>
    <w:rsid w:val="009A0F7D"/>
    <w:rsid w:val="009A26A1"/>
    <w:rsid w:val="009A3054"/>
    <w:rsid w:val="009A3F51"/>
    <w:rsid w:val="009A4166"/>
    <w:rsid w:val="009B23E4"/>
    <w:rsid w:val="009C0DF5"/>
    <w:rsid w:val="009C2AF8"/>
    <w:rsid w:val="009C6933"/>
    <w:rsid w:val="009D4A02"/>
    <w:rsid w:val="009D4FF9"/>
    <w:rsid w:val="009D6F7F"/>
    <w:rsid w:val="009D7CFE"/>
    <w:rsid w:val="009E01FB"/>
    <w:rsid w:val="009E6161"/>
    <w:rsid w:val="009E7EAC"/>
    <w:rsid w:val="009F0752"/>
    <w:rsid w:val="009F204C"/>
    <w:rsid w:val="009F2E92"/>
    <w:rsid w:val="00A01A4B"/>
    <w:rsid w:val="00A020C1"/>
    <w:rsid w:val="00A02C16"/>
    <w:rsid w:val="00A05926"/>
    <w:rsid w:val="00A155B8"/>
    <w:rsid w:val="00A15706"/>
    <w:rsid w:val="00A2102F"/>
    <w:rsid w:val="00A32832"/>
    <w:rsid w:val="00A32D0C"/>
    <w:rsid w:val="00A34CF7"/>
    <w:rsid w:val="00A4344B"/>
    <w:rsid w:val="00A4373E"/>
    <w:rsid w:val="00A53BE3"/>
    <w:rsid w:val="00A55C04"/>
    <w:rsid w:val="00A62D7C"/>
    <w:rsid w:val="00A64205"/>
    <w:rsid w:val="00A71980"/>
    <w:rsid w:val="00A7604E"/>
    <w:rsid w:val="00A830AB"/>
    <w:rsid w:val="00A834FD"/>
    <w:rsid w:val="00A8788C"/>
    <w:rsid w:val="00A909D3"/>
    <w:rsid w:val="00A92855"/>
    <w:rsid w:val="00A96603"/>
    <w:rsid w:val="00A96851"/>
    <w:rsid w:val="00A97CFE"/>
    <w:rsid w:val="00AB42A8"/>
    <w:rsid w:val="00AB4D1C"/>
    <w:rsid w:val="00AC30DB"/>
    <w:rsid w:val="00AC682B"/>
    <w:rsid w:val="00AD21CE"/>
    <w:rsid w:val="00AD33A3"/>
    <w:rsid w:val="00AE09C1"/>
    <w:rsid w:val="00AF35BA"/>
    <w:rsid w:val="00AF46C2"/>
    <w:rsid w:val="00AF4C52"/>
    <w:rsid w:val="00AF51FE"/>
    <w:rsid w:val="00B0086C"/>
    <w:rsid w:val="00B032D5"/>
    <w:rsid w:val="00B26681"/>
    <w:rsid w:val="00B3130C"/>
    <w:rsid w:val="00B43095"/>
    <w:rsid w:val="00B43EB8"/>
    <w:rsid w:val="00B4564A"/>
    <w:rsid w:val="00B60240"/>
    <w:rsid w:val="00B60A7C"/>
    <w:rsid w:val="00B624E0"/>
    <w:rsid w:val="00B67693"/>
    <w:rsid w:val="00B71112"/>
    <w:rsid w:val="00B7119C"/>
    <w:rsid w:val="00B72A1D"/>
    <w:rsid w:val="00B81DB2"/>
    <w:rsid w:val="00B902B8"/>
    <w:rsid w:val="00BA022A"/>
    <w:rsid w:val="00BA33C1"/>
    <w:rsid w:val="00BA39B3"/>
    <w:rsid w:val="00BA39F5"/>
    <w:rsid w:val="00BA5BD2"/>
    <w:rsid w:val="00BA6AA6"/>
    <w:rsid w:val="00BB28D4"/>
    <w:rsid w:val="00BB456D"/>
    <w:rsid w:val="00BB6E51"/>
    <w:rsid w:val="00BC41AA"/>
    <w:rsid w:val="00BD7FE5"/>
    <w:rsid w:val="00BE282C"/>
    <w:rsid w:val="00BE4673"/>
    <w:rsid w:val="00BE661E"/>
    <w:rsid w:val="00BF25B7"/>
    <w:rsid w:val="00BF26DA"/>
    <w:rsid w:val="00BF3DEA"/>
    <w:rsid w:val="00BF6A18"/>
    <w:rsid w:val="00C1669E"/>
    <w:rsid w:val="00C21048"/>
    <w:rsid w:val="00C22B5C"/>
    <w:rsid w:val="00C26276"/>
    <w:rsid w:val="00C32187"/>
    <w:rsid w:val="00C3350E"/>
    <w:rsid w:val="00C35D5B"/>
    <w:rsid w:val="00C46320"/>
    <w:rsid w:val="00C516A5"/>
    <w:rsid w:val="00C5296B"/>
    <w:rsid w:val="00C5400C"/>
    <w:rsid w:val="00C5572E"/>
    <w:rsid w:val="00C60B6C"/>
    <w:rsid w:val="00C63E10"/>
    <w:rsid w:val="00C643B1"/>
    <w:rsid w:val="00C64C5E"/>
    <w:rsid w:val="00C822FB"/>
    <w:rsid w:val="00C823E0"/>
    <w:rsid w:val="00C905CB"/>
    <w:rsid w:val="00C9080D"/>
    <w:rsid w:val="00C91582"/>
    <w:rsid w:val="00C924A0"/>
    <w:rsid w:val="00C9250A"/>
    <w:rsid w:val="00C95927"/>
    <w:rsid w:val="00CA2FBC"/>
    <w:rsid w:val="00CA3DA2"/>
    <w:rsid w:val="00CB196E"/>
    <w:rsid w:val="00CB1A41"/>
    <w:rsid w:val="00CB1AEF"/>
    <w:rsid w:val="00CB3DAC"/>
    <w:rsid w:val="00CB5D0E"/>
    <w:rsid w:val="00CB78BD"/>
    <w:rsid w:val="00CC6512"/>
    <w:rsid w:val="00CE029C"/>
    <w:rsid w:val="00CE2B80"/>
    <w:rsid w:val="00CF01CE"/>
    <w:rsid w:val="00CF10C5"/>
    <w:rsid w:val="00CF53CF"/>
    <w:rsid w:val="00CF594C"/>
    <w:rsid w:val="00CF6FEA"/>
    <w:rsid w:val="00D03233"/>
    <w:rsid w:val="00D06982"/>
    <w:rsid w:val="00D0783D"/>
    <w:rsid w:val="00D11EBE"/>
    <w:rsid w:val="00D2274D"/>
    <w:rsid w:val="00D30A46"/>
    <w:rsid w:val="00D34BC8"/>
    <w:rsid w:val="00D35196"/>
    <w:rsid w:val="00D47CDB"/>
    <w:rsid w:val="00D51C1F"/>
    <w:rsid w:val="00D52083"/>
    <w:rsid w:val="00D54C94"/>
    <w:rsid w:val="00D56DAD"/>
    <w:rsid w:val="00D60953"/>
    <w:rsid w:val="00D61219"/>
    <w:rsid w:val="00D638CF"/>
    <w:rsid w:val="00D721B9"/>
    <w:rsid w:val="00D76CD5"/>
    <w:rsid w:val="00D772F8"/>
    <w:rsid w:val="00D97C97"/>
    <w:rsid w:val="00DA3D46"/>
    <w:rsid w:val="00DB06F7"/>
    <w:rsid w:val="00DB0F2C"/>
    <w:rsid w:val="00DB5DE4"/>
    <w:rsid w:val="00DB7718"/>
    <w:rsid w:val="00DC0052"/>
    <w:rsid w:val="00DC1FDA"/>
    <w:rsid w:val="00DC4695"/>
    <w:rsid w:val="00DD180D"/>
    <w:rsid w:val="00DD33FB"/>
    <w:rsid w:val="00DD68D8"/>
    <w:rsid w:val="00DE01E7"/>
    <w:rsid w:val="00DE0505"/>
    <w:rsid w:val="00E00FEC"/>
    <w:rsid w:val="00E0317E"/>
    <w:rsid w:val="00E04692"/>
    <w:rsid w:val="00E059A8"/>
    <w:rsid w:val="00E10AF5"/>
    <w:rsid w:val="00E11340"/>
    <w:rsid w:val="00E1522A"/>
    <w:rsid w:val="00E208CE"/>
    <w:rsid w:val="00E30243"/>
    <w:rsid w:val="00E32D8E"/>
    <w:rsid w:val="00E339C7"/>
    <w:rsid w:val="00E35B8D"/>
    <w:rsid w:val="00E37E3D"/>
    <w:rsid w:val="00E51AFC"/>
    <w:rsid w:val="00E53178"/>
    <w:rsid w:val="00E54560"/>
    <w:rsid w:val="00E55893"/>
    <w:rsid w:val="00E705D5"/>
    <w:rsid w:val="00E734C7"/>
    <w:rsid w:val="00E80EAE"/>
    <w:rsid w:val="00E81196"/>
    <w:rsid w:val="00E925A6"/>
    <w:rsid w:val="00EA2DE8"/>
    <w:rsid w:val="00EB36D8"/>
    <w:rsid w:val="00EC1F50"/>
    <w:rsid w:val="00EC59C0"/>
    <w:rsid w:val="00ED5FAD"/>
    <w:rsid w:val="00EE01C5"/>
    <w:rsid w:val="00EE2D1F"/>
    <w:rsid w:val="00EE58B1"/>
    <w:rsid w:val="00EE6AD4"/>
    <w:rsid w:val="00EF22BE"/>
    <w:rsid w:val="00F012DE"/>
    <w:rsid w:val="00F02A8A"/>
    <w:rsid w:val="00F115A3"/>
    <w:rsid w:val="00F11CBB"/>
    <w:rsid w:val="00F14A08"/>
    <w:rsid w:val="00F1683A"/>
    <w:rsid w:val="00F179EE"/>
    <w:rsid w:val="00F224D4"/>
    <w:rsid w:val="00F2638B"/>
    <w:rsid w:val="00F33C04"/>
    <w:rsid w:val="00F357D6"/>
    <w:rsid w:val="00F45C46"/>
    <w:rsid w:val="00F47CD3"/>
    <w:rsid w:val="00F505F0"/>
    <w:rsid w:val="00F55BD6"/>
    <w:rsid w:val="00F65A7F"/>
    <w:rsid w:val="00F73A7F"/>
    <w:rsid w:val="00F77390"/>
    <w:rsid w:val="00F8403C"/>
    <w:rsid w:val="00F87F81"/>
    <w:rsid w:val="00F91AE9"/>
    <w:rsid w:val="00FA04E5"/>
    <w:rsid w:val="00FA203E"/>
    <w:rsid w:val="00FB19EA"/>
    <w:rsid w:val="00FB35C7"/>
    <w:rsid w:val="00FB6331"/>
    <w:rsid w:val="00FC3495"/>
    <w:rsid w:val="00FC4232"/>
    <w:rsid w:val="00FD1390"/>
    <w:rsid w:val="00FD36A3"/>
    <w:rsid w:val="00FE1345"/>
    <w:rsid w:val="00FF477E"/>
    <w:rsid w:val="00FF5016"/>
    <w:rsid w:val="01110A06"/>
    <w:rsid w:val="05690343"/>
    <w:rsid w:val="09B9A615"/>
    <w:rsid w:val="09E13136"/>
    <w:rsid w:val="16253E95"/>
    <w:rsid w:val="1EBBEB41"/>
    <w:rsid w:val="1FC5AE68"/>
    <w:rsid w:val="27416EC9"/>
    <w:rsid w:val="2B2E3ED3"/>
    <w:rsid w:val="2BECDAAC"/>
    <w:rsid w:val="2F4EDE1E"/>
    <w:rsid w:val="3A9B5591"/>
    <w:rsid w:val="40321D7E"/>
    <w:rsid w:val="498326E6"/>
    <w:rsid w:val="4995FD64"/>
    <w:rsid w:val="4BAF9789"/>
    <w:rsid w:val="515F96F6"/>
    <w:rsid w:val="5970256A"/>
    <w:rsid w:val="5F942EAC"/>
    <w:rsid w:val="6078D369"/>
    <w:rsid w:val="6129A619"/>
    <w:rsid w:val="639D10E0"/>
    <w:rsid w:val="659C1F14"/>
    <w:rsid w:val="7A3A5027"/>
    <w:rsid w:val="7FC4B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2045A"/>
  <w15:docId w15:val="{C4C8E63B-3B19-4A75-85A6-2CD4CF0B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CD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0F0DEE"/>
    <w:pPr>
      <w:keepNext/>
      <w:keepLines/>
      <w:spacing w:before="360" w:after="240"/>
      <w:outlineLvl w:val="0"/>
    </w:pPr>
    <w:rPr>
      <w:rFonts w:asciiTheme="majorHAnsi" w:eastAsiaTheme="majorEastAsia" w:hAnsiTheme="majorHAnsi" w:cstheme="majorBidi"/>
      <w:b/>
      <w:color w:val="393939" w:themeColor="accent6" w:themeShade="BF"/>
      <w:szCs w:val="24"/>
    </w:rPr>
  </w:style>
  <w:style w:type="paragraph" w:styleId="Heading2">
    <w:name w:val="heading 2"/>
    <w:basedOn w:val="Normal"/>
    <w:next w:val="Normal"/>
    <w:link w:val="Heading2Char"/>
    <w:unhideWhenUsed/>
    <w:qFormat/>
    <w:rsid w:val="000F0DEE"/>
    <w:pPr>
      <w:keepNext/>
      <w:keepLines/>
      <w:spacing w:before="80"/>
      <w:outlineLvl w:val="1"/>
    </w:pPr>
    <w:rPr>
      <w:rFonts w:asciiTheme="majorHAnsi" w:eastAsiaTheme="majorEastAsia" w:hAnsiTheme="majorHAnsi" w:cstheme="majorBidi"/>
      <w:color w:val="393939" w:themeColor="accent6" w:themeShade="BF"/>
      <w:szCs w:val="24"/>
      <w:u w:val="single"/>
    </w:rPr>
  </w:style>
  <w:style w:type="paragraph" w:styleId="Heading3">
    <w:name w:val="heading 3"/>
    <w:basedOn w:val="Normal"/>
    <w:next w:val="Normal"/>
    <w:link w:val="Heading3Char"/>
    <w:unhideWhenUsed/>
    <w:qFormat/>
    <w:rsid w:val="000F0DEE"/>
    <w:pPr>
      <w:keepNext/>
      <w:keepLines/>
      <w:spacing w:before="80"/>
      <w:outlineLvl w:val="2"/>
    </w:pPr>
    <w:rPr>
      <w:rFonts w:asciiTheme="majorHAnsi" w:eastAsiaTheme="majorEastAsia" w:hAnsiTheme="majorHAnsi" w:cstheme="majorBidi"/>
      <w:i/>
      <w:color w:val="393939" w:themeColor="accent6" w:themeShade="BF"/>
      <w:szCs w:val="24"/>
    </w:rPr>
  </w:style>
  <w:style w:type="paragraph" w:styleId="Heading4">
    <w:name w:val="heading 4"/>
    <w:basedOn w:val="Normal"/>
    <w:next w:val="Normal"/>
    <w:link w:val="Heading4Char"/>
    <w:unhideWhenUsed/>
    <w:rsid w:val="009A3054"/>
    <w:pPr>
      <w:keepNext/>
      <w:keepLines/>
      <w:spacing w:before="80"/>
      <w:outlineLvl w:val="3"/>
    </w:pPr>
    <w:rPr>
      <w:rFonts w:asciiTheme="majorHAnsi" w:eastAsiaTheme="majorEastAsia" w:hAnsiTheme="majorHAnsi" w:cstheme="majorBidi"/>
      <w:color w:val="4D4D4D" w:themeColor="accent6"/>
      <w:szCs w:val="22"/>
      <w:u w:val="single"/>
    </w:rPr>
  </w:style>
  <w:style w:type="paragraph" w:styleId="Heading5">
    <w:name w:val="heading 5"/>
    <w:basedOn w:val="Normal"/>
    <w:next w:val="Normal"/>
    <w:link w:val="Heading5Char"/>
    <w:unhideWhenUsed/>
    <w:rsid w:val="009A3054"/>
    <w:pPr>
      <w:keepNext/>
      <w:keepLines/>
      <w:spacing w:before="40"/>
      <w:outlineLvl w:val="4"/>
    </w:pPr>
    <w:rPr>
      <w:rFonts w:asciiTheme="majorHAnsi" w:eastAsiaTheme="majorEastAsia" w:hAnsiTheme="majorHAnsi" w:cstheme="majorBidi"/>
      <w:b/>
      <w:i/>
      <w:iCs/>
      <w:color w:val="4D4D4D" w:themeColor="accent6"/>
      <w:szCs w:val="22"/>
    </w:rPr>
  </w:style>
  <w:style w:type="paragraph" w:styleId="Heading6">
    <w:name w:val="heading 6"/>
    <w:basedOn w:val="Normal"/>
    <w:next w:val="Normal"/>
    <w:link w:val="Heading6Char"/>
    <w:unhideWhenUsed/>
    <w:rsid w:val="009A3054"/>
    <w:pPr>
      <w:keepNext/>
      <w:keepLines/>
      <w:spacing w:before="40"/>
      <w:outlineLvl w:val="5"/>
    </w:pPr>
    <w:rPr>
      <w:rFonts w:asciiTheme="majorHAnsi" w:eastAsiaTheme="majorEastAsia" w:hAnsiTheme="majorHAnsi" w:cstheme="majorBidi"/>
      <w:i/>
      <w:color w:val="4D4D4D" w:themeColor="accent6"/>
    </w:rPr>
  </w:style>
  <w:style w:type="paragraph" w:styleId="Heading7">
    <w:name w:val="heading 7"/>
    <w:basedOn w:val="Normal"/>
    <w:next w:val="Normal"/>
    <w:link w:val="Heading7Char"/>
    <w:unhideWhenUsed/>
    <w:rsid w:val="009A3054"/>
    <w:pPr>
      <w:keepNext/>
      <w:keepLines/>
      <w:tabs>
        <w:tab w:val="left" w:pos="4068"/>
      </w:tabs>
      <w:spacing w:before="40"/>
      <w:outlineLvl w:val="6"/>
    </w:pPr>
    <w:rPr>
      <w:rFonts w:asciiTheme="majorHAnsi" w:eastAsiaTheme="majorEastAsia" w:hAnsiTheme="majorHAnsi" w:cstheme="majorBidi"/>
      <w:bCs/>
      <w:color w:val="4D4D4D" w:themeColor="accent6"/>
    </w:rPr>
  </w:style>
  <w:style w:type="paragraph" w:styleId="Heading8">
    <w:name w:val="heading 8"/>
    <w:basedOn w:val="Normal"/>
    <w:next w:val="Normal"/>
    <w:link w:val="Heading8Char"/>
    <w:unhideWhenUsed/>
    <w:rsid w:val="009A3054"/>
    <w:pPr>
      <w:keepNext/>
      <w:keepLines/>
      <w:spacing w:before="40"/>
      <w:outlineLvl w:val="7"/>
    </w:pPr>
    <w:rPr>
      <w:rFonts w:asciiTheme="majorHAnsi" w:eastAsiaTheme="majorEastAsia" w:hAnsiTheme="majorHAnsi" w:cstheme="majorBidi"/>
      <w:bCs/>
      <w:i/>
      <w:iCs/>
      <w:color w:val="404040" w:themeColor="text1" w:themeTint="BF"/>
    </w:rPr>
  </w:style>
  <w:style w:type="paragraph" w:styleId="Heading9">
    <w:name w:val="heading 9"/>
    <w:basedOn w:val="Normal"/>
    <w:next w:val="Normal"/>
    <w:link w:val="Heading9Char"/>
    <w:unhideWhenUsed/>
    <w:rsid w:val="009A3054"/>
    <w:pPr>
      <w:outlineLvl w:val="8"/>
    </w:pPr>
    <w:rPr>
      <w: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DEE"/>
    <w:rPr>
      <w:rFonts w:asciiTheme="majorHAnsi" w:eastAsiaTheme="majorEastAsia" w:hAnsiTheme="majorHAnsi" w:cstheme="majorBidi"/>
      <w:b/>
      <w:color w:val="393939" w:themeColor="accent6" w:themeShade="BF"/>
      <w:sz w:val="24"/>
      <w:szCs w:val="24"/>
    </w:rPr>
  </w:style>
  <w:style w:type="character" w:customStyle="1" w:styleId="Heading2Char">
    <w:name w:val="Heading 2 Char"/>
    <w:basedOn w:val="DefaultParagraphFont"/>
    <w:link w:val="Heading2"/>
    <w:rsid w:val="000F0DEE"/>
    <w:rPr>
      <w:rFonts w:asciiTheme="majorHAnsi" w:eastAsiaTheme="majorEastAsia" w:hAnsiTheme="majorHAnsi" w:cstheme="majorBidi"/>
      <w:color w:val="393939" w:themeColor="accent6" w:themeShade="BF"/>
      <w:sz w:val="24"/>
      <w:szCs w:val="24"/>
      <w:u w:val="single"/>
    </w:rPr>
  </w:style>
  <w:style w:type="character" w:customStyle="1" w:styleId="Heading3Char">
    <w:name w:val="Heading 3 Char"/>
    <w:basedOn w:val="DefaultParagraphFont"/>
    <w:link w:val="Heading3"/>
    <w:rsid w:val="000F0DEE"/>
    <w:rPr>
      <w:rFonts w:asciiTheme="majorHAnsi" w:eastAsiaTheme="majorEastAsia" w:hAnsiTheme="majorHAnsi" w:cstheme="majorBidi"/>
      <w:i/>
      <w:color w:val="393939" w:themeColor="accent6" w:themeShade="BF"/>
      <w:sz w:val="24"/>
      <w:szCs w:val="24"/>
    </w:rPr>
  </w:style>
  <w:style w:type="character" w:customStyle="1" w:styleId="Heading4Char">
    <w:name w:val="Heading 4 Char"/>
    <w:basedOn w:val="DefaultParagraphFont"/>
    <w:link w:val="Heading4"/>
    <w:rsid w:val="009A3054"/>
    <w:rPr>
      <w:rFonts w:asciiTheme="majorHAnsi" w:eastAsiaTheme="majorEastAsia" w:hAnsiTheme="majorHAnsi" w:cstheme="majorBidi"/>
      <w:color w:val="4D4D4D" w:themeColor="accent6"/>
      <w:sz w:val="24"/>
      <w:szCs w:val="22"/>
      <w:u w:val="single"/>
    </w:rPr>
  </w:style>
  <w:style w:type="character" w:customStyle="1" w:styleId="Heading5Char">
    <w:name w:val="Heading 5 Char"/>
    <w:basedOn w:val="DefaultParagraphFont"/>
    <w:link w:val="Heading5"/>
    <w:rsid w:val="009A3054"/>
    <w:rPr>
      <w:rFonts w:asciiTheme="majorHAnsi" w:eastAsiaTheme="majorEastAsia" w:hAnsiTheme="majorHAnsi" w:cstheme="majorBidi"/>
      <w:b/>
      <w:i/>
      <w:iCs/>
      <w:color w:val="4D4D4D" w:themeColor="accent6"/>
      <w:sz w:val="24"/>
      <w:szCs w:val="22"/>
    </w:rPr>
  </w:style>
  <w:style w:type="character" w:customStyle="1" w:styleId="Heading6Char">
    <w:name w:val="Heading 6 Char"/>
    <w:basedOn w:val="DefaultParagraphFont"/>
    <w:link w:val="Heading6"/>
    <w:rsid w:val="009A3054"/>
    <w:rPr>
      <w:rFonts w:asciiTheme="majorHAnsi" w:eastAsiaTheme="majorEastAsia" w:hAnsiTheme="majorHAnsi" w:cstheme="majorBidi"/>
      <w:i/>
      <w:color w:val="4D4D4D" w:themeColor="accent6"/>
      <w:sz w:val="24"/>
      <w:szCs w:val="20"/>
    </w:rPr>
  </w:style>
  <w:style w:type="character" w:customStyle="1" w:styleId="Heading7Char">
    <w:name w:val="Heading 7 Char"/>
    <w:basedOn w:val="DefaultParagraphFont"/>
    <w:link w:val="Heading7"/>
    <w:rsid w:val="009A3054"/>
    <w:rPr>
      <w:rFonts w:asciiTheme="majorHAnsi" w:eastAsiaTheme="majorEastAsia" w:hAnsiTheme="majorHAnsi" w:cstheme="majorBidi"/>
      <w:bCs/>
      <w:color w:val="4D4D4D" w:themeColor="accent6"/>
      <w:sz w:val="24"/>
      <w:szCs w:val="20"/>
    </w:rPr>
  </w:style>
  <w:style w:type="character" w:customStyle="1" w:styleId="Heading8Char">
    <w:name w:val="Heading 8 Char"/>
    <w:basedOn w:val="DefaultParagraphFont"/>
    <w:link w:val="Heading8"/>
    <w:rsid w:val="009A3054"/>
    <w:rPr>
      <w:rFonts w:asciiTheme="majorHAnsi" w:eastAsiaTheme="majorEastAsia" w:hAnsiTheme="majorHAnsi" w:cstheme="majorBidi"/>
      <w:bCs/>
      <w:i/>
      <w:iCs/>
      <w:color w:val="404040" w:themeColor="text1" w:themeTint="BF"/>
      <w:sz w:val="24"/>
      <w:szCs w:val="20"/>
    </w:rPr>
  </w:style>
  <w:style w:type="character" w:customStyle="1" w:styleId="Heading9Char">
    <w:name w:val="Heading 9 Char"/>
    <w:basedOn w:val="DefaultParagraphFont"/>
    <w:link w:val="Heading9"/>
    <w:rsid w:val="009A3054"/>
    <w:rPr>
      <w:rFonts w:ascii="Arial" w:eastAsia="Times New Roman" w:hAnsi="Arial" w:cs="Times New Roman"/>
      <w:i/>
      <w:color w:val="595959" w:themeColor="text1" w:themeTint="A6"/>
      <w:sz w:val="24"/>
      <w:szCs w:val="20"/>
    </w:rPr>
  </w:style>
  <w:style w:type="paragraph" w:styleId="Caption">
    <w:name w:val="caption"/>
    <w:basedOn w:val="Normal"/>
    <w:next w:val="Normal"/>
    <w:unhideWhenUsed/>
    <w:qFormat/>
    <w:rsid w:val="00630062"/>
    <w:rPr>
      <w:b/>
      <w:bCs/>
      <w:smallCaps/>
      <w:color w:val="595959" w:themeColor="text1" w:themeTint="A6"/>
    </w:rPr>
  </w:style>
  <w:style w:type="paragraph" w:styleId="Title">
    <w:name w:val="Title"/>
    <w:basedOn w:val="Normal"/>
    <w:next w:val="Normal"/>
    <w:link w:val="TitleChar"/>
    <w:rsid w:val="00630062"/>
    <w:pPr>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63006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rsid w:val="00630062"/>
    <w:pPr>
      <w:numPr>
        <w:ilvl w:val="1"/>
      </w:numPr>
      <w:ind w:left="360"/>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630062"/>
    <w:rPr>
      <w:rFonts w:asciiTheme="majorHAnsi" w:eastAsiaTheme="majorEastAsia" w:hAnsiTheme="majorHAnsi" w:cstheme="majorBidi"/>
      <w:sz w:val="30"/>
      <w:szCs w:val="30"/>
    </w:rPr>
  </w:style>
  <w:style w:type="character" w:styleId="Strong">
    <w:name w:val="Strong"/>
    <w:basedOn w:val="DefaultParagraphFont"/>
    <w:uiPriority w:val="22"/>
    <w:qFormat/>
    <w:rsid w:val="00630062"/>
    <w:rPr>
      <w:b/>
      <w:bCs/>
    </w:rPr>
  </w:style>
  <w:style w:type="character" w:styleId="Emphasis">
    <w:name w:val="Emphasis"/>
    <w:basedOn w:val="DefaultParagraphFont"/>
    <w:uiPriority w:val="20"/>
    <w:qFormat/>
    <w:rsid w:val="00630062"/>
    <w:rPr>
      <w:i/>
      <w:iCs/>
      <w:color w:val="4D4D4D" w:themeColor="accent6"/>
    </w:rPr>
  </w:style>
  <w:style w:type="paragraph" w:styleId="NoSpacing">
    <w:name w:val="No Spacing"/>
    <w:uiPriority w:val="1"/>
    <w:qFormat/>
    <w:rsid w:val="00630062"/>
    <w:pPr>
      <w:spacing w:after="0" w:line="240" w:lineRule="auto"/>
    </w:pPr>
  </w:style>
  <w:style w:type="paragraph" w:styleId="Quote">
    <w:name w:val="Quote"/>
    <w:basedOn w:val="Normal"/>
    <w:next w:val="Normal"/>
    <w:link w:val="QuoteChar"/>
    <w:uiPriority w:val="29"/>
    <w:qFormat/>
    <w:rsid w:val="0063006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630062"/>
    <w:rPr>
      <w:i/>
      <w:iCs/>
      <w:color w:val="262626" w:themeColor="text1" w:themeTint="D9"/>
    </w:rPr>
  </w:style>
  <w:style w:type="paragraph" w:styleId="IntenseQuote">
    <w:name w:val="Intense Quote"/>
    <w:basedOn w:val="Normal"/>
    <w:next w:val="Normal"/>
    <w:link w:val="IntenseQuoteChar"/>
    <w:uiPriority w:val="30"/>
    <w:qFormat/>
    <w:rsid w:val="00630062"/>
    <w:pPr>
      <w:spacing w:before="160" w:after="160" w:line="264" w:lineRule="auto"/>
      <w:ind w:left="720" w:right="720"/>
      <w:jc w:val="center"/>
    </w:pPr>
    <w:rPr>
      <w:rFonts w:asciiTheme="majorHAnsi" w:eastAsiaTheme="majorEastAsia" w:hAnsiTheme="majorHAnsi" w:cstheme="majorBidi"/>
      <w:i/>
      <w:iCs/>
      <w:color w:val="4D4D4D" w:themeColor="accent6"/>
      <w:sz w:val="32"/>
      <w:szCs w:val="32"/>
    </w:rPr>
  </w:style>
  <w:style w:type="character" w:customStyle="1" w:styleId="IntenseQuoteChar">
    <w:name w:val="Intense Quote Char"/>
    <w:basedOn w:val="DefaultParagraphFont"/>
    <w:link w:val="IntenseQuote"/>
    <w:uiPriority w:val="30"/>
    <w:rsid w:val="00630062"/>
    <w:rPr>
      <w:rFonts w:asciiTheme="majorHAnsi" w:eastAsiaTheme="majorEastAsia" w:hAnsiTheme="majorHAnsi" w:cstheme="majorBidi"/>
      <w:i/>
      <w:iCs/>
      <w:color w:val="4D4D4D" w:themeColor="accent6"/>
      <w:sz w:val="32"/>
      <w:szCs w:val="32"/>
    </w:rPr>
  </w:style>
  <w:style w:type="character" w:styleId="SubtleEmphasis">
    <w:name w:val="Subtle Emphasis"/>
    <w:basedOn w:val="DefaultParagraphFont"/>
    <w:uiPriority w:val="19"/>
    <w:qFormat/>
    <w:rsid w:val="00630062"/>
    <w:rPr>
      <w:i/>
      <w:iCs/>
    </w:rPr>
  </w:style>
  <w:style w:type="character" w:styleId="IntenseEmphasis">
    <w:name w:val="Intense Emphasis"/>
    <w:basedOn w:val="DefaultParagraphFont"/>
    <w:uiPriority w:val="21"/>
    <w:qFormat/>
    <w:rsid w:val="00630062"/>
    <w:rPr>
      <w:b/>
      <w:bCs/>
      <w:i/>
      <w:iCs/>
    </w:rPr>
  </w:style>
  <w:style w:type="character" w:styleId="SubtleReference">
    <w:name w:val="Subtle Reference"/>
    <w:basedOn w:val="DefaultParagraphFont"/>
    <w:uiPriority w:val="31"/>
    <w:qFormat/>
    <w:rsid w:val="00630062"/>
    <w:rPr>
      <w:smallCaps/>
      <w:color w:val="595959" w:themeColor="text1" w:themeTint="A6"/>
    </w:rPr>
  </w:style>
  <w:style w:type="character" w:styleId="IntenseReference">
    <w:name w:val="Intense Reference"/>
    <w:basedOn w:val="DefaultParagraphFont"/>
    <w:uiPriority w:val="32"/>
    <w:qFormat/>
    <w:rsid w:val="00630062"/>
    <w:rPr>
      <w:b/>
      <w:bCs/>
      <w:smallCaps/>
      <w:color w:val="4D4D4D" w:themeColor="accent6"/>
    </w:rPr>
  </w:style>
  <w:style w:type="character" w:styleId="BookTitle">
    <w:name w:val="Book Title"/>
    <w:basedOn w:val="DefaultParagraphFont"/>
    <w:uiPriority w:val="33"/>
    <w:qFormat/>
    <w:rsid w:val="00630062"/>
    <w:rPr>
      <w:b/>
      <w:bCs/>
      <w:caps w:val="0"/>
      <w:smallCaps/>
      <w:spacing w:val="7"/>
      <w:sz w:val="21"/>
      <w:szCs w:val="21"/>
    </w:rPr>
  </w:style>
  <w:style w:type="paragraph" w:styleId="TOCHeading">
    <w:name w:val="TOC Heading"/>
    <w:basedOn w:val="Heading1"/>
    <w:next w:val="Normal"/>
    <w:uiPriority w:val="39"/>
    <w:semiHidden/>
    <w:unhideWhenUsed/>
    <w:qFormat/>
    <w:rsid w:val="00630062"/>
    <w:pPr>
      <w:outlineLvl w:val="9"/>
    </w:pPr>
  </w:style>
  <w:style w:type="paragraph" w:styleId="Header">
    <w:name w:val="header"/>
    <w:basedOn w:val="Normal"/>
    <w:link w:val="HeaderChar"/>
    <w:uiPriority w:val="99"/>
    <w:unhideWhenUsed/>
    <w:rsid w:val="006D7374"/>
    <w:pPr>
      <w:tabs>
        <w:tab w:val="center" w:pos="4680"/>
        <w:tab w:val="right" w:pos="9360"/>
      </w:tabs>
    </w:pPr>
  </w:style>
  <w:style w:type="character" w:customStyle="1" w:styleId="HeaderChar">
    <w:name w:val="Header Char"/>
    <w:basedOn w:val="DefaultParagraphFont"/>
    <w:link w:val="Header"/>
    <w:uiPriority w:val="99"/>
    <w:rsid w:val="006D7374"/>
  </w:style>
  <w:style w:type="paragraph" w:styleId="Footer">
    <w:name w:val="footer"/>
    <w:basedOn w:val="Normal"/>
    <w:link w:val="FooterChar"/>
    <w:unhideWhenUsed/>
    <w:rsid w:val="006D7374"/>
    <w:pPr>
      <w:tabs>
        <w:tab w:val="center" w:pos="4680"/>
        <w:tab w:val="right" w:pos="9360"/>
      </w:tabs>
    </w:pPr>
  </w:style>
  <w:style w:type="character" w:customStyle="1" w:styleId="FooterChar">
    <w:name w:val="Footer Char"/>
    <w:basedOn w:val="DefaultParagraphFont"/>
    <w:link w:val="Footer"/>
    <w:uiPriority w:val="99"/>
    <w:rsid w:val="006D7374"/>
  </w:style>
  <w:style w:type="character" w:styleId="PageNumber">
    <w:name w:val="page number"/>
    <w:basedOn w:val="DefaultParagraphFont"/>
    <w:rsid w:val="008C4A49"/>
  </w:style>
  <w:style w:type="paragraph" w:styleId="BodyTextIndent">
    <w:name w:val="Body Text Indent"/>
    <w:basedOn w:val="Normal"/>
    <w:link w:val="BodyTextIndentChar"/>
    <w:autoRedefine/>
    <w:rsid w:val="008C4A49"/>
    <w:pPr>
      <w:ind w:left="720" w:hanging="360"/>
    </w:pPr>
    <w:rPr>
      <w:rFonts w:cs="Arial"/>
      <w:b/>
      <w:bCs/>
    </w:rPr>
  </w:style>
  <w:style w:type="character" w:customStyle="1" w:styleId="BodyTextIndentChar">
    <w:name w:val="Body Text Indent Char"/>
    <w:basedOn w:val="DefaultParagraphFont"/>
    <w:link w:val="BodyTextIndent"/>
    <w:rsid w:val="008C4A49"/>
    <w:rPr>
      <w:rFonts w:ascii="Arial" w:eastAsia="Times New Roman" w:hAnsi="Arial" w:cs="Arial"/>
      <w:b/>
      <w:bCs/>
      <w:sz w:val="22"/>
      <w:szCs w:val="20"/>
    </w:rPr>
  </w:style>
  <w:style w:type="character" w:styleId="Hyperlink">
    <w:name w:val="Hyperlink"/>
    <w:basedOn w:val="DefaultParagraphFont"/>
    <w:rsid w:val="008C4A49"/>
    <w:rPr>
      <w:color w:val="0000FF"/>
      <w:u w:val="single"/>
    </w:rPr>
  </w:style>
  <w:style w:type="character" w:styleId="FollowedHyperlink">
    <w:name w:val="FollowedHyperlink"/>
    <w:basedOn w:val="DefaultParagraphFont"/>
    <w:rsid w:val="008C4A49"/>
    <w:rPr>
      <w:color w:val="800080"/>
      <w:u w:val="single"/>
    </w:rPr>
  </w:style>
  <w:style w:type="paragraph" w:styleId="TOC1">
    <w:name w:val="toc 1"/>
    <w:basedOn w:val="Normal"/>
    <w:next w:val="Normal"/>
    <w:autoRedefine/>
    <w:semiHidden/>
    <w:rsid w:val="008C4A49"/>
    <w:pPr>
      <w:tabs>
        <w:tab w:val="left" w:pos="720"/>
        <w:tab w:val="right" w:leader="dot" w:pos="9350"/>
      </w:tabs>
      <w:spacing w:before="120" w:after="120"/>
    </w:pPr>
    <w:rPr>
      <w:rFonts w:cs="Arial"/>
      <w:b/>
      <w:caps/>
      <w:noProof/>
      <w:szCs w:val="22"/>
    </w:rPr>
  </w:style>
  <w:style w:type="paragraph" w:styleId="TOC2">
    <w:name w:val="toc 2"/>
    <w:basedOn w:val="Normal"/>
    <w:next w:val="Normal"/>
    <w:autoRedefine/>
    <w:semiHidden/>
    <w:rsid w:val="008C4A49"/>
    <w:pPr>
      <w:tabs>
        <w:tab w:val="right" w:leader="dot" w:pos="9360"/>
      </w:tabs>
      <w:ind w:left="720"/>
    </w:pPr>
    <w:rPr>
      <w:rFonts w:cs="Arial"/>
      <w:smallCaps/>
      <w:noProof/>
      <w:sz w:val="20"/>
    </w:rPr>
  </w:style>
  <w:style w:type="paragraph" w:styleId="TOC3">
    <w:name w:val="toc 3"/>
    <w:basedOn w:val="Normal"/>
    <w:next w:val="Normal"/>
    <w:autoRedefine/>
    <w:semiHidden/>
    <w:rsid w:val="008C4A49"/>
    <w:pPr>
      <w:ind w:left="440"/>
    </w:pPr>
    <w:rPr>
      <w:rFonts w:ascii="Times New Roman" w:hAnsi="Times New Roman"/>
      <w:i/>
      <w:sz w:val="20"/>
    </w:rPr>
  </w:style>
  <w:style w:type="paragraph" w:styleId="TOC4">
    <w:name w:val="toc 4"/>
    <w:basedOn w:val="Normal"/>
    <w:next w:val="Normal"/>
    <w:autoRedefine/>
    <w:semiHidden/>
    <w:rsid w:val="008C4A49"/>
    <w:pPr>
      <w:ind w:left="660"/>
    </w:pPr>
    <w:rPr>
      <w:rFonts w:ascii="Times New Roman" w:hAnsi="Times New Roman"/>
      <w:sz w:val="18"/>
    </w:rPr>
  </w:style>
  <w:style w:type="paragraph" w:styleId="TOC5">
    <w:name w:val="toc 5"/>
    <w:basedOn w:val="Normal"/>
    <w:next w:val="Normal"/>
    <w:autoRedefine/>
    <w:semiHidden/>
    <w:rsid w:val="008C4A49"/>
    <w:pPr>
      <w:ind w:left="880"/>
    </w:pPr>
    <w:rPr>
      <w:rFonts w:ascii="Times New Roman" w:hAnsi="Times New Roman"/>
      <w:sz w:val="18"/>
    </w:rPr>
  </w:style>
  <w:style w:type="paragraph" w:styleId="TOC6">
    <w:name w:val="toc 6"/>
    <w:basedOn w:val="Normal"/>
    <w:next w:val="Normal"/>
    <w:autoRedefine/>
    <w:semiHidden/>
    <w:rsid w:val="008C4A49"/>
    <w:pPr>
      <w:ind w:left="1100"/>
    </w:pPr>
    <w:rPr>
      <w:rFonts w:ascii="Times New Roman" w:hAnsi="Times New Roman"/>
      <w:sz w:val="18"/>
    </w:rPr>
  </w:style>
  <w:style w:type="paragraph" w:styleId="TOC7">
    <w:name w:val="toc 7"/>
    <w:basedOn w:val="Normal"/>
    <w:next w:val="Normal"/>
    <w:autoRedefine/>
    <w:semiHidden/>
    <w:rsid w:val="008C4A49"/>
    <w:pPr>
      <w:ind w:left="1320"/>
    </w:pPr>
    <w:rPr>
      <w:rFonts w:ascii="Times New Roman" w:hAnsi="Times New Roman"/>
      <w:sz w:val="18"/>
    </w:rPr>
  </w:style>
  <w:style w:type="paragraph" w:styleId="TOC8">
    <w:name w:val="toc 8"/>
    <w:basedOn w:val="Normal"/>
    <w:next w:val="Normal"/>
    <w:autoRedefine/>
    <w:semiHidden/>
    <w:rsid w:val="008C4A49"/>
    <w:pPr>
      <w:ind w:left="1540"/>
    </w:pPr>
    <w:rPr>
      <w:rFonts w:ascii="Times New Roman" w:hAnsi="Times New Roman"/>
      <w:sz w:val="18"/>
    </w:rPr>
  </w:style>
  <w:style w:type="paragraph" w:styleId="TOC9">
    <w:name w:val="toc 9"/>
    <w:basedOn w:val="Normal"/>
    <w:next w:val="Normal"/>
    <w:autoRedefine/>
    <w:semiHidden/>
    <w:rsid w:val="008C4A49"/>
    <w:pPr>
      <w:ind w:left="1760"/>
    </w:pPr>
    <w:rPr>
      <w:rFonts w:ascii="Times New Roman" w:hAnsi="Times New Roman"/>
      <w:sz w:val="18"/>
    </w:rPr>
  </w:style>
  <w:style w:type="paragraph" w:styleId="BodyText">
    <w:name w:val="Body Text"/>
    <w:basedOn w:val="Normal"/>
    <w:link w:val="BodyTextChar"/>
    <w:rsid w:val="008C4A49"/>
    <w:rPr>
      <w:rFonts w:ascii="Book Antiqua" w:hAnsi="Book Antiqua"/>
    </w:rPr>
  </w:style>
  <w:style w:type="character" w:customStyle="1" w:styleId="BodyTextChar">
    <w:name w:val="Body Text Char"/>
    <w:basedOn w:val="DefaultParagraphFont"/>
    <w:link w:val="BodyText"/>
    <w:rsid w:val="008C4A49"/>
    <w:rPr>
      <w:rFonts w:ascii="Book Antiqua" w:eastAsia="Times New Roman" w:hAnsi="Book Antiqua" w:cs="Times New Roman"/>
      <w:sz w:val="22"/>
      <w:szCs w:val="20"/>
    </w:rPr>
  </w:style>
  <w:style w:type="paragraph" w:customStyle="1" w:styleId="Bullet1">
    <w:name w:val="Bullet1"/>
    <w:basedOn w:val="Normal"/>
    <w:autoRedefine/>
    <w:rsid w:val="008C4A49"/>
    <w:pPr>
      <w:numPr>
        <w:numId w:val="5"/>
      </w:numPr>
    </w:pPr>
    <w:rPr>
      <w:rFonts w:cs="Arial"/>
    </w:rPr>
  </w:style>
  <w:style w:type="paragraph" w:customStyle="1" w:styleId="Bullet2">
    <w:name w:val="Bullet2"/>
    <w:basedOn w:val="Normal"/>
    <w:autoRedefine/>
    <w:rsid w:val="008C4A49"/>
    <w:rPr>
      <w:rFonts w:cs="Arial"/>
      <w:b/>
      <w:bCs/>
    </w:rPr>
  </w:style>
  <w:style w:type="paragraph" w:customStyle="1" w:styleId="Numbered">
    <w:name w:val="Numbered"/>
    <w:basedOn w:val="Bullet1"/>
    <w:autoRedefine/>
    <w:rsid w:val="008C4A49"/>
    <w:pPr>
      <w:numPr>
        <w:numId w:val="1"/>
      </w:numPr>
    </w:pPr>
    <w:rPr>
      <w:bCs/>
    </w:rPr>
  </w:style>
  <w:style w:type="paragraph" w:customStyle="1" w:styleId="Bullet3">
    <w:name w:val="Bullet3"/>
    <w:basedOn w:val="Bullet1"/>
    <w:rsid w:val="008C4A49"/>
    <w:pPr>
      <w:numPr>
        <w:numId w:val="2"/>
      </w:numPr>
    </w:pPr>
  </w:style>
  <w:style w:type="paragraph" w:styleId="BodyTextIndent2">
    <w:name w:val="Body Text Indent 2"/>
    <w:basedOn w:val="Normal"/>
    <w:link w:val="BodyTextIndent2Char"/>
    <w:rsid w:val="008C4A49"/>
    <w:rPr>
      <w:snapToGrid w:val="0"/>
      <w:color w:val="000000"/>
    </w:rPr>
  </w:style>
  <w:style w:type="character" w:customStyle="1" w:styleId="BodyTextIndent2Char">
    <w:name w:val="Body Text Indent 2 Char"/>
    <w:basedOn w:val="DefaultParagraphFont"/>
    <w:link w:val="BodyTextIndent2"/>
    <w:rsid w:val="008C4A49"/>
    <w:rPr>
      <w:rFonts w:ascii="Arial" w:eastAsia="Times New Roman" w:hAnsi="Arial" w:cs="Times New Roman"/>
      <w:snapToGrid w:val="0"/>
      <w:color w:val="000000"/>
      <w:sz w:val="22"/>
      <w:szCs w:val="20"/>
    </w:rPr>
  </w:style>
  <w:style w:type="paragraph" w:styleId="BodyTextIndent3">
    <w:name w:val="Body Text Indent 3"/>
    <w:basedOn w:val="Normal"/>
    <w:link w:val="BodyTextIndent3Char"/>
    <w:rsid w:val="008C4A49"/>
    <w:pPr>
      <w:ind w:hanging="360"/>
    </w:pPr>
    <w:rPr>
      <w:rFonts w:ascii="Times New Roman" w:hAnsi="Times New Roman"/>
      <w:sz w:val="20"/>
    </w:rPr>
  </w:style>
  <w:style w:type="character" w:customStyle="1" w:styleId="BodyTextIndent3Char">
    <w:name w:val="Body Text Indent 3 Char"/>
    <w:basedOn w:val="DefaultParagraphFont"/>
    <w:link w:val="BodyTextIndent3"/>
    <w:rsid w:val="008C4A49"/>
    <w:rPr>
      <w:rFonts w:ascii="Times New Roman" w:eastAsia="Times New Roman" w:hAnsi="Times New Roman" w:cs="Times New Roman"/>
      <w:sz w:val="20"/>
      <w:szCs w:val="20"/>
    </w:rPr>
  </w:style>
  <w:style w:type="paragraph" w:styleId="BodyText3">
    <w:name w:val="Body Text 3"/>
    <w:basedOn w:val="Normal"/>
    <w:link w:val="BodyText3Char"/>
    <w:rsid w:val="008C4A49"/>
    <w:rPr>
      <w:snapToGrid w:val="0"/>
      <w:color w:val="000000"/>
    </w:rPr>
  </w:style>
  <w:style w:type="character" w:customStyle="1" w:styleId="BodyText3Char">
    <w:name w:val="Body Text 3 Char"/>
    <w:basedOn w:val="DefaultParagraphFont"/>
    <w:link w:val="BodyText3"/>
    <w:rsid w:val="008C4A49"/>
    <w:rPr>
      <w:rFonts w:ascii="Arial" w:eastAsia="Times New Roman" w:hAnsi="Arial" w:cs="Times New Roman"/>
      <w:snapToGrid w:val="0"/>
      <w:color w:val="000000"/>
      <w:sz w:val="22"/>
      <w:szCs w:val="20"/>
    </w:rPr>
  </w:style>
  <w:style w:type="paragraph" w:styleId="BodyText2">
    <w:name w:val="Body Text 2"/>
    <w:basedOn w:val="Normal"/>
    <w:link w:val="BodyText2Char"/>
    <w:rsid w:val="008C4A49"/>
    <w:rPr>
      <w:b/>
    </w:rPr>
  </w:style>
  <w:style w:type="character" w:customStyle="1" w:styleId="BodyText2Char">
    <w:name w:val="Body Text 2 Char"/>
    <w:basedOn w:val="DefaultParagraphFont"/>
    <w:link w:val="BodyText2"/>
    <w:rsid w:val="008C4A49"/>
    <w:rPr>
      <w:rFonts w:ascii="Arial" w:eastAsia="Times New Roman" w:hAnsi="Arial" w:cs="Times New Roman"/>
      <w:b/>
      <w:sz w:val="22"/>
      <w:szCs w:val="20"/>
    </w:rPr>
  </w:style>
  <w:style w:type="paragraph" w:styleId="DocumentMap">
    <w:name w:val="Document Map"/>
    <w:basedOn w:val="Normal"/>
    <w:link w:val="DocumentMapChar"/>
    <w:semiHidden/>
    <w:rsid w:val="008C4A49"/>
    <w:pPr>
      <w:shd w:val="clear" w:color="auto" w:fill="000080"/>
    </w:pPr>
    <w:rPr>
      <w:rFonts w:ascii="Tahoma" w:hAnsi="Tahoma"/>
      <w:sz w:val="20"/>
    </w:rPr>
  </w:style>
  <w:style w:type="character" w:customStyle="1" w:styleId="DocumentMapChar">
    <w:name w:val="Document Map Char"/>
    <w:basedOn w:val="DefaultParagraphFont"/>
    <w:link w:val="DocumentMap"/>
    <w:semiHidden/>
    <w:rsid w:val="008C4A49"/>
    <w:rPr>
      <w:rFonts w:ascii="Tahoma" w:eastAsia="Times New Roman" w:hAnsi="Tahoma" w:cs="Times New Roman"/>
      <w:sz w:val="20"/>
      <w:szCs w:val="20"/>
      <w:shd w:val="clear" w:color="auto" w:fill="000080"/>
    </w:rPr>
  </w:style>
  <w:style w:type="paragraph" w:styleId="BlockText">
    <w:name w:val="Block Text"/>
    <w:basedOn w:val="Normal"/>
    <w:rsid w:val="008C4A49"/>
    <w:pPr>
      <w:spacing w:after="120"/>
      <w:ind w:left="1440" w:right="1440"/>
    </w:pPr>
  </w:style>
  <w:style w:type="paragraph" w:styleId="ListNumber">
    <w:name w:val="List Number"/>
    <w:basedOn w:val="Normal"/>
    <w:autoRedefine/>
    <w:rsid w:val="008C4A49"/>
    <w:pPr>
      <w:tabs>
        <w:tab w:val="left" w:pos="270"/>
      </w:tabs>
      <w:ind w:left="720" w:right="-270"/>
    </w:pPr>
    <w:rPr>
      <w:bCs/>
    </w:rPr>
  </w:style>
  <w:style w:type="paragraph" w:customStyle="1" w:styleId="NormalBold">
    <w:name w:val="Normal Bold"/>
    <w:basedOn w:val="Normal"/>
    <w:link w:val="NormalBoldChar"/>
    <w:rsid w:val="008C4A49"/>
    <w:rPr>
      <w:b/>
    </w:rPr>
  </w:style>
  <w:style w:type="paragraph" w:styleId="Index1">
    <w:name w:val="index 1"/>
    <w:basedOn w:val="Normal"/>
    <w:next w:val="Normal"/>
    <w:autoRedefine/>
    <w:semiHidden/>
    <w:rsid w:val="008C4A49"/>
    <w:pPr>
      <w:ind w:left="220" w:hanging="220"/>
    </w:pPr>
    <w:rPr>
      <w:rFonts w:ascii="Times New Roman" w:hAnsi="Times New Roman"/>
      <w:szCs w:val="21"/>
    </w:rPr>
  </w:style>
  <w:style w:type="paragraph" w:customStyle="1" w:styleId="TableTitle">
    <w:name w:val="Table Title"/>
    <w:basedOn w:val="Normal"/>
    <w:autoRedefine/>
    <w:rsid w:val="008C4A49"/>
    <w:pPr>
      <w:shd w:val="pct20" w:color="auto" w:fill="FFFFFF"/>
      <w:spacing w:before="60" w:after="60"/>
    </w:pPr>
    <w:rPr>
      <w:b/>
    </w:rPr>
  </w:style>
  <w:style w:type="paragraph" w:customStyle="1" w:styleId="TableText">
    <w:name w:val="Table Text"/>
    <w:basedOn w:val="Normal"/>
    <w:autoRedefine/>
    <w:rsid w:val="008C4A49"/>
    <w:pPr>
      <w:numPr>
        <w:numId w:val="4"/>
      </w:numPr>
    </w:pPr>
    <w:rPr>
      <w:rFonts w:cs="Arial"/>
      <w:sz w:val="18"/>
      <w:szCs w:val="18"/>
    </w:rPr>
  </w:style>
  <w:style w:type="paragraph" w:styleId="Index2">
    <w:name w:val="index 2"/>
    <w:basedOn w:val="Normal"/>
    <w:next w:val="Normal"/>
    <w:autoRedefine/>
    <w:semiHidden/>
    <w:rsid w:val="008C4A49"/>
    <w:pPr>
      <w:ind w:left="440" w:hanging="220"/>
    </w:pPr>
    <w:rPr>
      <w:rFonts w:ascii="Times New Roman" w:hAnsi="Times New Roman"/>
      <w:szCs w:val="21"/>
    </w:rPr>
  </w:style>
  <w:style w:type="paragraph" w:styleId="Index3">
    <w:name w:val="index 3"/>
    <w:basedOn w:val="Normal"/>
    <w:next w:val="Normal"/>
    <w:autoRedefine/>
    <w:semiHidden/>
    <w:rsid w:val="008C4A49"/>
    <w:pPr>
      <w:ind w:left="660" w:hanging="220"/>
    </w:pPr>
    <w:rPr>
      <w:rFonts w:ascii="Times New Roman" w:hAnsi="Times New Roman"/>
      <w:szCs w:val="21"/>
    </w:rPr>
  </w:style>
  <w:style w:type="paragraph" w:styleId="Index4">
    <w:name w:val="index 4"/>
    <w:basedOn w:val="Normal"/>
    <w:next w:val="Normal"/>
    <w:autoRedefine/>
    <w:semiHidden/>
    <w:rsid w:val="008C4A49"/>
    <w:pPr>
      <w:ind w:left="880" w:hanging="220"/>
    </w:pPr>
    <w:rPr>
      <w:rFonts w:ascii="Times New Roman" w:hAnsi="Times New Roman"/>
      <w:szCs w:val="21"/>
    </w:rPr>
  </w:style>
  <w:style w:type="paragraph" w:styleId="Index5">
    <w:name w:val="index 5"/>
    <w:basedOn w:val="Normal"/>
    <w:next w:val="Normal"/>
    <w:autoRedefine/>
    <w:semiHidden/>
    <w:rsid w:val="008C4A49"/>
    <w:pPr>
      <w:ind w:left="1100" w:hanging="220"/>
    </w:pPr>
    <w:rPr>
      <w:rFonts w:ascii="Times New Roman" w:hAnsi="Times New Roman"/>
      <w:szCs w:val="21"/>
    </w:rPr>
  </w:style>
  <w:style w:type="paragraph" w:styleId="Index6">
    <w:name w:val="index 6"/>
    <w:basedOn w:val="Normal"/>
    <w:next w:val="Normal"/>
    <w:autoRedefine/>
    <w:semiHidden/>
    <w:rsid w:val="008C4A49"/>
    <w:pPr>
      <w:ind w:left="1320" w:hanging="220"/>
    </w:pPr>
    <w:rPr>
      <w:rFonts w:ascii="Times New Roman" w:hAnsi="Times New Roman"/>
      <w:szCs w:val="21"/>
    </w:rPr>
  </w:style>
  <w:style w:type="paragraph" w:styleId="Index7">
    <w:name w:val="index 7"/>
    <w:basedOn w:val="Normal"/>
    <w:next w:val="Normal"/>
    <w:autoRedefine/>
    <w:semiHidden/>
    <w:rsid w:val="008C4A49"/>
    <w:pPr>
      <w:ind w:left="1540" w:hanging="220"/>
    </w:pPr>
    <w:rPr>
      <w:rFonts w:ascii="Times New Roman" w:hAnsi="Times New Roman"/>
      <w:szCs w:val="21"/>
    </w:rPr>
  </w:style>
  <w:style w:type="paragraph" w:styleId="Index8">
    <w:name w:val="index 8"/>
    <w:basedOn w:val="Normal"/>
    <w:next w:val="Normal"/>
    <w:autoRedefine/>
    <w:semiHidden/>
    <w:rsid w:val="008C4A49"/>
    <w:pPr>
      <w:ind w:left="1760" w:hanging="220"/>
    </w:pPr>
    <w:rPr>
      <w:rFonts w:ascii="Times New Roman" w:hAnsi="Times New Roman"/>
      <w:szCs w:val="21"/>
    </w:rPr>
  </w:style>
  <w:style w:type="paragraph" w:styleId="Index9">
    <w:name w:val="index 9"/>
    <w:basedOn w:val="Normal"/>
    <w:next w:val="Normal"/>
    <w:autoRedefine/>
    <w:semiHidden/>
    <w:rsid w:val="008C4A49"/>
    <w:pPr>
      <w:ind w:left="1980" w:hanging="220"/>
    </w:pPr>
    <w:rPr>
      <w:rFonts w:ascii="Times New Roman" w:hAnsi="Times New Roman"/>
      <w:szCs w:val="21"/>
    </w:rPr>
  </w:style>
  <w:style w:type="paragraph" w:styleId="IndexHeading">
    <w:name w:val="index heading"/>
    <w:basedOn w:val="Normal"/>
    <w:next w:val="Index1"/>
    <w:semiHidden/>
    <w:rsid w:val="008C4A49"/>
    <w:pPr>
      <w:spacing w:before="240" w:after="120"/>
      <w:jc w:val="center"/>
    </w:pPr>
    <w:rPr>
      <w:rFonts w:ascii="Times New Roman" w:hAnsi="Times New Roman"/>
      <w:b/>
      <w:bCs/>
      <w:szCs w:val="31"/>
    </w:rPr>
  </w:style>
  <w:style w:type="paragraph" w:customStyle="1" w:styleId="TOCBase">
    <w:name w:val="TOC Base"/>
    <w:basedOn w:val="Normal"/>
    <w:rsid w:val="008C4A49"/>
    <w:pPr>
      <w:tabs>
        <w:tab w:val="right" w:leader="dot" w:pos="6480"/>
      </w:tabs>
      <w:spacing w:after="220" w:line="220" w:lineRule="atLeast"/>
    </w:pPr>
    <w:rPr>
      <w:sz w:val="20"/>
    </w:rPr>
  </w:style>
  <w:style w:type="paragraph" w:customStyle="1" w:styleId="body">
    <w:name w:val="body"/>
    <w:basedOn w:val="Normal"/>
    <w:rsid w:val="008C4A49"/>
    <w:pPr>
      <w:spacing w:before="100" w:beforeAutospacing="1" w:after="100" w:afterAutospacing="1"/>
    </w:pPr>
    <w:rPr>
      <w:rFonts w:ascii="Verdana" w:eastAsia="Arial Unicode MS" w:hAnsi="Verdana" w:cs="Arial Unicode MS"/>
      <w:sz w:val="17"/>
      <w:szCs w:val="17"/>
    </w:rPr>
  </w:style>
  <w:style w:type="character" w:customStyle="1" w:styleId="important1">
    <w:name w:val="important1"/>
    <w:basedOn w:val="DefaultParagraphFont"/>
    <w:rsid w:val="008C4A49"/>
    <w:rPr>
      <w:color w:val="CC0000"/>
    </w:rPr>
  </w:style>
  <w:style w:type="character" w:styleId="CommentReference">
    <w:name w:val="annotation reference"/>
    <w:basedOn w:val="DefaultParagraphFont"/>
    <w:semiHidden/>
    <w:rsid w:val="008C4A49"/>
    <w:rPr>
      <w:sz w:val="16"/>
      <w:szCs w:val="16"/>
    </w:rPr>
  </w:style>
  <w:style w:type="paragraph" w:styleId="CommentText">
    <w:name w:val="annotation text"/>
    <w:basedOn w:val="Normal"/>
    <w:link w:val="CommentTextChar"/>
    <w:semiHidden/>
    <w:rsid w:val="008C4A49"/>
    <w:rPr>
      <w:sz w:val="20"/>
    </w:rPr>
  </w:style>
  <w:style w:type="character" w:customStyle="1" w:styleId="CommentTextChar">
    <w:name w:val="Comment Text Char"/>
    <w:basedOn w:val="DefaultParagraphFont"/>
    <w:link w:val="CommentText"/>
    <w:semiHidden/>
    <w:rsid w:val="008C4A49"/>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8C4A49"/>
    <w:rPr>
      <w:b/>
      <w:bCs/>
    </w:rPr>
  </w:style>
  <w:style w:type="character" w:customStyle="1" w:styleId="CommentSubjectChar">
    <w:name w:val="Comment Subject Char"/>
    <w:basedOn w:val="CommentTextChar"/>
    <w:link w:val="CommentSubject"/>
    <w:semiHidden/>
    <w:rsid w:val="008C4A49"/>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8C4A49"/>
    <w:rPr>
      <w:rFonts w:ascii="Tahoma" w:hAnsi="Tahoma" w:cs="Tahoma"/>
      <w:sz w:val="16"/>
      <w:szCs w:val="16"/>
    </w:rPr>
  </w:style>
  <w:style w:type="character" w:customStyle="1" w:styleId="BalloonTextChar">
    <w:name w:val="Balloon Text Char"/>
    <w:basedOn w:val="DefaultParagraphFont"/>
    <w:link w:val="BalloonText"/>
    <w:uiPriority w:val="99"/>
    <w:semiHidden/>
    <w:rsid w:val="008C4A49"/>
    <w:rPr>
      <w:rFonts w:ascii="Tahoma" w:eastAsia="Times New Roman" w:hAnsi="Tahoma" w:cs="Tahoma"/>
      <w:sz w:val="16"/>
      <w:szCs w:val="16"/>
    </w:rPr>
  </w:style>
  <w:style w:type="table" w:styleId="TableGrid">
    <w:name w:val="Table Grid"/>
    <w:basedOn w:val="TableNormal"/>
    <w:rsid w:val="008C4A49"/>
    <w:pPr>
      <w:spacing w:after="0" w:line="240" w:lineRule="auto"/>
      <w:ind w:left="36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8C4A49"/>
    <w:rPr>
      <w:sz w:val="20"/>
    </w:rPr>
  </w:style>
  <w:style w:type="character" w:customStyle="1" w:styleId="FootnoteTextChar">
    <w:name w:val="Footnote Text Char"/>
    <w:basedOn w:val="DefaultParagraphFont"/>
    <w:link w:val="FootnoteText"/>
    <w:semiHidden/>
    <w:rsid w:val="008C4A49"/>
    <w:rPr>
      <w:rFonts w:ascii="Arial" w:eastAsia="Times New Roman" w:hAnsi="Arial" w:cs="Times New Roman"/>
      <w:sz w:val="20"/>
      <w:szCs w:val="20"/>
    </w:rPr>
  </w:style>
  <w:style w:type="character" w:styleId="FootnoteReference">
    <w:name w:val="footnote reference"/>
    <w:basedOn w:val="DefaultParagraphFont"/>
    <w:semiHidden/>
    <w:rsid w:val="008C4A49"/>
    <w:rPr>
      <w:vertAlign w:val="superscript"/>
    </w:rPr>
  </w:style>
  <w:style w:type="character" w:customStyle="1" w:styleId="NormalBoldChar">
    <w:name w:val="Normal Bold Char"/>
    <w:basedOn w:val="DefaultParagraphFont"/>
    <w:link w:val="NormalBold"/>
    <w:rsid w:val="008C4A49"/>
    <w:rPr>
      <w:rFonts w:ascii="Arial" w:eastAsia="Times New Roman" w:hAnsi="Arial" w:cs="Times New Roman"/>
      <w:b/>
      <w:sz w:val="22"/>
      <w:szCs w:val="20"/>
    </w:rPr>
  </w:style>
  <w:style w:type="paragraph" w:styleId="ListParagraph">
    <w:name w:val="List Paragraph"/>
    <w:basedOn w:val="Normal"/>
    <w:uiPriority w:val="34"/>
    <w:qFormat/>
    <w:rsid w:val="00D47CDB"/>
    <w:pPr>
      <w:numPr>
        <w:numId w:val="18"/>
      </w:numPr>
      <w:ind w:left="360"/>
      <w:contextualSpacing/>
    </w:pPr>
    <w:rPr>
      <w:rFonts w:eastAsia="Calibri"/>
      <w:szCs w:val="22"/>
    </w:rPr>
  </w:style>
  <w:style w:type="paragraph" w:customStyle="1" w:styleId="Default">
    <w:name w:val="Default"/>
    <w:rsid w:val="008C4A49"/>
    <w:pPr>
      <w:autoSpaceDE w:val="0"/>
      <w:autoSpaceDN w:val="0"/>
      <w:adjustRightInd w:val="0"/>
      <w:spacing w:after="0" w:line="240" w:lineRule="auto"/>
    </w:pPr>
    <w:rPr>
      <w:rFonts w:ascii="Arial" w:eastAsia="Times New Roman" w:hAnsi="Arial" w:cs="Arial"/>
      <w:color w:val="000000"/>
      <w:sz w:val="24"/>
      <w:szCs w:val="24"/>
    </w:rPr>
  </w:style>
  <w:style w:type="character" w:styleId="UnresolvedMention">
    <w:name w:val="Unresolved Mention"/>
    <w:basedOn w:val="DefaultParagraphFont"/>
    <w:uiPriority w:val="99"/>
    <w:semiHidden/>
    <w:unhideWhenUsed/>
    <w:rsid w:val="008C4A49"/>
    <w:rPr>
      <w:color w:val="808080"/>
      <w:shd w:val="clear" w:color="auto" w:fill="E6E6E6"/>
    </w:rPr>
  </w:style>
  <w:style w:type="paragraph" w:styleId="Revision">
    <w:name w:val="Revision"/>
    <w:hidden/>
    <w:uiPriority w:val="99"/>
    <w:semiHidden/>
    <w:rsid w:val="00964223"/>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182673">
      <w:bodyDiv w:val="1"/>
      <w:marLeft w:val="0"/>
      <w:marRight w:val="0"/>
      <w:marTop w:val="0"/>
      <w:marBottom w:val="0"/>
      <w:divBdr>
        <w:top w:val="none" w:sz="0" w:space="0" w:color="auto"/>
        <w:left w:val="none" w:sz="0" w:space="0" w:color="auto"/>
        <w:bottom w:val="none" w:sz="0" w:space="0" w:color="auto"/>
        <w:right w:val="none" w:sz="0" w:space="0" w:color="auto"/>
      </w:divBdr>
    </w:div>
    <w:div w:id="1716277235">
      <w:bodyDiv w:val="1"/>
      <w:marLeft w:val="0"/>
      <w:marRight w:val="0"/>
      <w:marTop w:val="0"/>
      <w:marBottom w:val="0"/>
      <w:divBdr>
        <w:top w:val="none" w:sz="0" w:space="0" w:color="auto"/>
        <w:left w:val="none" w:sz="0" w:space="0" w:color="auto"/>
        <w:bottom w:val="none" w:sz="0" w:space="0" w:color="auto"/>
        <w:right w:val="none" w:sz="0" w:space="0" w:color="auto"/>
      </w:divBdr>
    </w:div>
    <w:div w:id="1901749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loyd\Downloads\HCAI%20Letterhead%20Template%20Sacramento.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f13305-2ad3-47fc-b32f-9b4df29da98c">
      <Terms xmlns="http://schemas.microsoft.com/office/infopath/2007/PartnerControls"/>
    </lcf76f155ced4ddcb4097134ff3c332f>
    <TaxCatchAll xmlns="e847d9e2-e67d-4e78-9623-607caff446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2" ma:contentTypeDescription="Create a new document." ma:contentTypeScope="" ma:versionID="e95c73758eeeeb6c57c3edf02b25ecc8">
  <xsd:schema xmlns:xsd="http://www.w3.org/2001/XMLSchema" xmlns:xs="http://www.w3.org/2001/XMLSchema" xmlns:p="http://schemas.microsoft.com/office/2006/metadata/properties" xmlns:ns2="0bf13305-2ad3-47fc-b32f-9b4df29da98c" xmlns:ns3="e847d9e2-e67d-4e78-9623-607caff446f9" targetNamespace="http://schemas.microsoft.com/office/2006/metadata/properties" ma:root="true" ma:fieldsID="22ff94abfddbc9bbc809ad340c331594" ns2:_="" ns3:_="">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ded0fd-c213-49dd-a8ef-20d10df3e82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caaa100-8dad-48ab-82fc-435dc4c2d93b}"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DD7E2-1067-45FA-921A-939A2B95E489}">
  <ds:schemaRefs>
    <ds:schemaRef ds:uri="http://schemas.microsoft.com/sharepoint/v3/contenttype/forms"/>
  </ds:schemaRefs>
</ds:datastoreItem>
</file>

<file path=customXml/itemProps2.xml><?xml version="1.0" encoding="utf-8"?>
<ds:datastoreItem xmlns:ds="http://schemas.openxmlformats.org/officeDocument/2006/customXml" ds:itemID="{1320CE59-8FB9-4F24-ABF7-D2ED95782AED}">
  <ds:schemaRefs>
    <ds:schemaRef ds:uri="http://schemas.microsoft.com/office/2006/metadata/properties"/>
    <ds:schemaRef ds:uri="http://schemas.microsoft.com/office/infopath/2007/PartnerControls"/>
    <ds:schemaRef ds:uri="0bf13305-2ad3-47fc-b32f-9b4df29da98c"/>
    <ds:schemaRef ds:uri="e847d9e2-e67d-4e78-9623-607caff446f9"/>
  </ds:schemaRefs>
</ds:datastoreItem>
</file>

<file path=customXml/itemProps3.xml><?xml version="1.0" encoding="utf-8"?>
<ds:datastoreItem xmlns:ds="http://schemas.openxmlformats.org/officeDocument/2006/customXml" ds:itemID="{E14385E5-2C7C-4CDA-AD68-7BF090192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13305-2ad3-47fc-b32f-9b4df29da98c"/>
    <ds:schemaRef ds:uri="e847d9e2-e67d-4e78-9623-607caff44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D56CE2-2C87-4CC9-B288-0AD1D018B04C}">
  <ds:schemaRefs>
    <ds:schemaRef ds:uri="http://schemas.openxmlformats.org/officeDocument/2006/bibliography"/>
  </ds:schemaRefs>
</ds:datastoreItem>
</file>

<file path=docMetadata/LabelInfo.xml><?xml version="1.0" encoding="utf-8"?>
<clbl:labelList xmlns:clbl="http://schemas.microsoft.com/office/2020/mipLabelMetadata">
  <clbl:label id="{2b3a245d-ae0c-41e5-a706-919401278756}" enabled="1" method="Standard" siteId="{28891a93-888f-489f-9930-e78b8f733ca6}" contentBits="0" removed="0"/>
</clbl:labelList>
</file>

<file path=docProps/app.xml><?xml version="1.0" encoding="utf-8"?>
<Properties xmlns="http://schemas.openxmlformats.org/officeDocument/2006/extended-properties" xmlns:vt="http://schemas.openxmlformats.org/officeDocument/2006/docPropsVTypes">
  <Template>HCAI Letterhead Template Sacramento</Template>
  <TotalTime>19</TotalTime>
  <Pages>4</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HCAI Letterhead Template Sacramento</dc:title>
  <dc:subject/>
  <dc:creator>Bloyd, Lexie@OSHPD</dc:creator>
  <cp:keywords/>
  <dc:description/>
  <cp:lastModifiedBy>Christman, Scott@HCAI</cp:lastModifiedBy>
  <cp:revision>12</cp:revision>
  <dcterms:created xsi:type="dcterms:W3CDTF">2025-10-29T23:22:00Z</dcterms:created>
  <dcterms:modified xsi:type="dcterms:W3CDTF">2025-11-22T17:33:00Z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y fmtid="{D5CDD505-2E9C-101B-9397-08002B2CF9AE}" pid="3" name="MediaServiceImageTags">
    <vt:lpwstr/>
  </property>
</Properties>
</file>